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A95" w:rsidRPr="009B7E2C" w:rsidRDefault="00EF3A95" w:rsidP="00EF3A95">
      <w:pPr>
        <w:pStyle w:val="Heading2"/>
        <w:keepNext w:val="0"/>
        <w:widowControl w:val="0"/>
        <w:jc w:val="center"/>
        <w:rPr>
          <w:rFonts w:asciiTheme="minorHAnsi" w:hAnsiTheme="minorHAnsi"/>
          <w:color w:val="000000"/>
          <w:sz w:val="20"/>
          <w:szCs w:val="20"/>
          <w:lang w:val="ro-RO"/>
        </w:rPr>
      </w:pPr>
      <w:r w:rsidRPr="00071119">
        <w:rPr>
          <w:rFonts w:asciiTheme="minorHAnsi" w:hAnsiTheme="minorHAnsi"/>
          <w:color w:val="000000"/>
          <w:sz w:val="20"/>
          <w:szCs w:val="20"/>
          <w:lang w:val="ro-RO"/>
        </w:rPr>
        <w:t>HOTARAREA</w:t>
      </w:r>
    </w:p>
    <w:p w:rsidR="00EF3A95" w:rsidRPr="009B7E2C" w:rsidRDefault="00EF3A95" w:rsidP="00EF3A95">
      <w:pPr>
        <w:pStyle w:val="Heading5"/>
        <w:widowControl w:val="0"/>
        <w:spacing w:before="0" w:after="0" w:line="280" w:lineRule="exact"/>
        <w:jc w:val="center"/>
        <w:rPr>
          <w:rFonts w:asciiTheme="minorHAnsi" w:hAnsiTheme="minorHAnsi" w:cs="Arial"/>
          <w:i w:val="0"/>
          <w:sz w:val="20"/>
          <w:szCs w:val="20"/>
          <w:lang w:val="ro-RO"/>
        </w:rPr>
      </w:pPr>
      <w:r w:rsidRPr="00071119">
        <w:rPr>
          <w:rFonts w:asciiTheme="minorHAnsi" w:hAnsiTheme="minorHAnsi" w:cs="Arial"/>
          <w:i w:val="0"/>
          <w:sz w:val="20"/>
          <w:szCs w:val="20"/>
          <w:lang w:val="ro-RO"/>
        </w:rPr>
        <w:t xml:space="preserve">ADUNARII GENERALE </w:t>
      </w:r>
      <w:r w:rsidR="00686DF3">
        <w:rPr>
          <w:rFonts w:asciiTheme="minorHAnsi" w:hAnsiTheme="minorHAnsi" w:cs="Arial"/>
          <w:i w:val="0"/>
          <w:sz w:val="20"/>
          <w:szCs w:val="20"/>
          <w:lang w:val="ro-RO"/>
        </w:rPr>
        <w:t>EXTRA</w:t>
      </w:r>
      <w:r w:rsidRPr="00071119">
        <w:rPr>
          <w:rFonts w:asciiTheme="minorHAnsi" w:hAnsiTheme="minorHAnsi" w:cs="Arial"/>
          <w:i w:val="0"/>
          <w:sz w:val="20"/>
          <w:szCs w:val="20"/>
          <w:lang w:val="ro-RO"/>
        </w:rPr>
        <w:t>ORDINARE A ACTIONARILOR</w:t>
      </w:r>
    </w:p>
    <w:p w:rsidR="00EF3A95" w:rsidRPr="009B7E2C" w:rsidRDefault="00EF3A95" w:rsidP="00EF3A95">
      <w:pPr>
        <w:widowControl w:val="0"/>
        <w:spacing w:after="120" w:line="320" w:lineRule="exact"/>
        <w:jc w:val="center"/>
        <w:rPr>
          <w:rFonts w:asciiTheme="minorHAnsi" w:hAnsiTheme="minorHAnsi" w:cs="Arial"/>
          <w:b/>
          <w:iCs/>
          <w:color w:val="000000"/>
          <w:szCs w:val="20"/>
          <w:lang w:val="ro-RO"/>
        </w:rPr>
      </w:pPr>
      <w:r w:rsidRPr="00071119">
        <w:rPr>
          <w:rFonts w:asciiTheme="minorHAnsi" w:hAnsiTheme="minorHAnsi" w:cs="Arial"/>
          <w:b/>
          <w:iCs/>
          <w:color w:val="000000"/>
          <w:szCs w:val="20"/>
          <w:lang w:val="ro-RO"/>
        </w:rPr>
        <w:t xml:space="preserve">Din </w:t>
      </w:r>
      <w:r w:rsidR="00994B2A">
        <w:rPr>
          <w:rFonts w:asciiTheme="minorHAnsi" w:hAnsiTheme="minorHAnsi" w:cs="Arial"/>
          <w:b/>
          <w:iCs/>
          <w:color w:val="000000"/>
          <w:szCs w:val="20"/>
          <w:lang w:val="ro-RO"/>
        </w:rPr>
        <w:t>28</w:t>
      </w:r>
      <w:r w:rsidRPr="00DC38B0">
        <w:rPr>
          <w:rFonts w:asciiTheme="minorHAnsi" w:hAnsiTheme="minorHAnsi" w:cs="Arial"/>
          <w:b/>
          <w:iCs/>
          <w:color w:val="000000"/>
          <w:szCs w:val="20"/>
          <w:lang w:val="en-US"/>
        </w:rPr>
        <w:t xml:space="preserve"> </w:t>
      </w:r>
      <w:r w:rsidR="00994B2A">
        <w:rPr>
          <w:rFonts w:asciiTheme="minorHAnsi" w:hAnsiTheme="minorHAnsi" w:cs="Arial"/>
          <w:b/>
          <w:iCs/>
          <w:color w:val="000000"/>
          <w:szCs w:val="20"/>
          <w:lang w:val="en-US"/>
        </w:rPr>
        <w:t>april</w:t>
      </w:r>
      <w:r w:rsidR="006E09F8">
        <w:rPr>
          <w:rFonts w:asciiTheme="minorHAnsi" w:hAnsiTheme="minorHAnsi" w:cs="Arial"/>
          <w:b/>
          <w:iCs/>
          <w:color w:val="000000"/>
          <w:szCs w:val="20"/>
          <w:lang w:val="en-US"/>
        </w:rPr>
        <w:t>ie</w:t>
      </w:r>
      <w:r w:rsidRPr="00DC38B0">
        <w:rPr>
          <w:rFonts w:asciiTheme="minorHAnsi" w:hAnsiTheme="minorHAnsi" w:cs="Arial"/>
          <w:b/>
          <w:iCs/>
          <w:color w:val="000000"/>
          <w:szCs w:val="20"/>
          <w:lang w:val="ro-RO"/>
        </w:rPr>
        <w:t xml:space="preserve"> 201</w:t>
      </w:r>
      <w:r w:rsidR="00994B2A">
        <w:rPr>
          <w:rFonts w:asciiTheme="minorHAnsi" w:hAnsiTheme="minorHAnsi" w:cs="Arial"/>
          <w:b/>
          <w:iCs/>
          <w:color w:val="000000"/>
          <w:szCs w:val="20"/>
          <w:lang w:val="ro-RO"/>
        </w:rPr>
        <w:t>8</w:t>
      </w:r>
    </w:p>
    <w:p w:rsidR="00EF3A95" w:rsidRPr="009B7E2C" w:rsidRDefault="00EF3A95" w:rsidP="00EF3A95">
      <w:pPr>
        <w:jc w:val="both"/>
        <w:rPr>
          <w:rFonts w:asciiTheme="minorHAnsi" w:hAnsiTheme="minorHAnsi" w:cs="Arial"/>
          <w:b/>
          <w:szCs w:val="20"/>
          <w:lang w:val="ro-RO"/>
        </w:rPr>
      </w:pPr>
      <w:r w:rsidRPr="00071119">
        <w:rPr>
          <w:rFonts w:asciiTheme="minorHAnsi" w:hAnsiTheme="minorHAnsi" w:cs="Arial"/>
          <w:b/>
          <w:bCs/>
          <w:color w:val="000000"/>
          <w:szCs w:val="20"/>
          <w:lang w:val="ro-RO"/>
        </w:rPr>
        <w:t xml:space="preserve">Adunarea Generala </w:t>
      </w:r>
      <w:r w:rsidR="00686DF3">
        <w:rPr>
          <w:rFonts w:asciiTheme="minorHAnsi" w:hAnsiTheme="minorHAnsi" w:cs="Arial"/>
          <w:b/>
          <w:bCs/>
          <w:color w:val="000000"/>
          <w:szCs w:val="20"/>
          <w:lang w:val="ro-RO"/>
        </w:rPr>
        <w:t>Extrao</w:t>
      </w:r>
      <w:r w:rsidRPr="00071119">
        <w:rPr>
          <w:rFonts w:asciiTheme="minorHAnsi" w:hAnsiTheme="minorHAnsi" w:cs="Arial"/>
          <w:b/>
          <w:bCs/>
          <w:color w:val="000000"/>
          <w:szCs w:val="20"/>
          <w:lang w:val="ro-RO"/>
        </w:rPr>
        <w:t>rdinara a Actionarilor</w:t>
      </w:r>
      <w:r w:rsidRPr="00071119">
        <w:rPr>
          <w:rFonts w:asciiTheme="minorHAnsi" w:hAnsiTheme="minorHAnsi" w:cs="Arial"/>
          <w:bCs/>
          <w:color w:val="000000"/>
          <w:szCs w:val="20"/>
          <w:lang w:val="ro-RO"/>
        </w:rPr>
        <w:t xml:space="preserve"> societatii </w:t>
      </w:r>
      <w:r w:rsidRPr="00071119">
        <w:rPr>
          <w:rFonts w:asciiTheme="minorHAnsi" w:hAnsiTheme="minorHAnsi" w:cs="Arial"/>
          <w:b/>
          <w:bCs/>
          <w:color w:val="000000"/>
          <w:szCs w:val="20"/>
          <w:lang w:val="ro-RO"/>
        </w:rPr>
        <w:t xml:space="preserve">LUCEAFARUL S.A. </w:t>
      </w:r>
      <w:r w:rsidRPr="00071119">
        <w:rPr>
          <w:rFonts w:asciiTheme="minorHAnsi" w:hAnsiTheme="minorHAnsi" w:cs="Arial"/>
          <w:bCs/>
          <w:color w:val="000000"/>
          <w:szCs w:val="20"/>
          <w:lang w:val="ro-RO"/>
        </w:rPr>
        <w:t>(„</w:t>
      </w:r>
      <w:r w:rsidRPr="00071119">
        <w:rPr>
          <w:rFonts w:asciiTheme="minorHAnsi" w:hAnsiTheme="minorHAnsi" w:cs="Arial"/>
          <w:b/>
          <w:bCs/>
          <w:color w:val="000000"/>
          <w:szCs w:val="20"/>
          <w:lang w:val="ro-RO"/>
        </w:rPr>
        <w:t>Societatea</w:t>
      </w:r>
      <w:r w:rsidRPr="00071119">
        <w:rPr>
          <w:rFonts w:asciiTheme="minorHAnsi" w:hAnsiTheme="minorHAnsi" w:cs="Arial"/>
          <w:bCs/>
          <w:color w:val="000000"/>
          <w:szCs w:val="20"/>
          <w:lang w:val="ro-RO"/>
        </w:rPr>
        <w:t>”), cu sediul social</w:t>
      </w:r>
      <w:r w:rsidRPr="00071119">
        <w:rPr>
          <w:rFonts w:asciiTheme="minorHAnsi" w:hAnsiTheme="minorHAnsi" w:cs="Arial"/>
          <w:szCs w:val="20"/>
          <w:lang w:val="ro-RO" w:eastAsia="en-US"/>
        </w:rPr>
        <w:t xml:space="preserve"> </w:t>
      </w:r>
      <w:r w:rsidRPr="00071119">
        <w:rPr>
          <w:rFonts w:asciiTheme="minorHAnsi" w:hAnsiTheme="minorHAnsi" w:cs="Arial"/>
          <w:bCs/>
          <w:color w:val="000000"/>
          <w:szCs w:val="20"/>
          <w:lang w:val="ro-RO"/>
        </w:rPr>
        <w:t xml:space="preserve">in localitatea Bacau, </w:t>
      </w:r>
      <w:r>
        <w:rPr>
          <w:rFonts w:asciiTheme="minorHAnsi" w:hAnsiTheme="minorHAnsi" w:cs="Arial"/>
          <w:bCs/>
          <w:color w:val="000000"/>
          <w:szCs w:val="20"/>
          <w:lang w:val="ro-RO"/>
        </w:rPr>
        <w:t>Str.</w:t>
      </w:r>
      <w:r w:rsidRPr="00071119">
        <w:rPr>
          <w:rFonts w:asciiTheme="minorHAnsi" w:hAnsiTheme="minorHAnsi" w:cs="Arial"/>
          <w:bCs/>
          <w:color w:val="000000"/>
          <w:szCs w:val="20"/>
          <w:lang w:val="ro-RO"/>
        </w:rPr>
        <w:t xml:space="preserve"> Nicolae Balcescu, nr. 3, judetul Bacau, inregistrata la Registrul Comertului sub nr. J</w:t>
      </w:r>
      <w:r>
        <w:rPr>
          <w:rFonts w:asciiTheme="minorHAnsi" w:hAnsiTheme="minorHAnsi" w:cs="Arial"/>
          <w:bCs/>
          <w:color w:val="000000"/>
          <w:szCs w:val="20"/>
          <w:lang w:val="ro-RO"/>
        </w:rPr>
        <w:t>0</w:t>
      </w:r>
      <w:r w:rsidRPr="00071119">
        <w:rPr>
          <w:rFonts w:asciiTheme="minorHAnsi" w:hAnsiTheme="minorHAnsi" w:cs="Arial"/>
          <w:bCs/>
          <w:color w:val="000000"/>
          <w:szCs w:val="20"/>
          <w:lang w:val="ro-RO"/>
        </w:rPr>
        <w:t xml:space="preserve">4/33/1991, C.U.I. RO 952656, convocata in conditiile legii pentru data </w:t>
      </w:r>
      <w:r w:rsidRPr="00DC38B0">
        <w:rPr>
          <w:rFonts w:asciiTheme="minorHAnsi" w:hAnsiTheme="minorHAnsi" w:cs="Arial"/>
          <w:bCs/>
          <w:color w:val="000000"/>
          <w:szCs w:val="20"/>
          <w:lang w:val="ro-RO"/>
        </w:rPr>
        <w:t xml:space="preserve">de </w:t>
      </w:r>
      <w:r w:rsidR="00994B2A">
        <w:rPr>
          <w:rFonts w:asciiTheme="minorHAnsi" w:hAnsiTheme="minorHAnsi" w:cs="Arial"/>
          <w:b/>
          <w:iCs/>
          <w:color w:val="000000"/>
          <w:szCs w:val="20"/>
          <w:lang w:val="en-US"/>
        </w:rPr>
        <w:t>27</w:t>
      </w:r>
      <w:r w:rsidRPr="00DC38B0">
        <w:rPr>
          <w:rFonts w:asciiTheme="minorHAnsi" w:hAnsiTheme="minorHAnsi" w:cs="Arial"/>
          <w:b/>
          <w:iCs/>
          <w:color w:val="000000"/>
          <w:szCs w:val="20"/>
          <w:lang w:val="en-US"/>
        </w:rPr>
        <w:t xml:space="preserve"> </w:t>
      </w:r>
      <w:r w:rsidR="00994B2A">
        <w:rPr>
          <w:rFonts w:asciiTheme="minorHAnsi" w:hAnsiTheme="minorHAnsi" w:cs="Arial"/>
          <w:b/>
          <w:iCs/>
          <w:color w:val="000000"/>
          <w:szCs w:val="20"/>
          <w:lang w:val="en-US"/>
        </w:rPr>
        <w:t>april</w:t>
      </w:r>
      <w:r w:rsidR="00686DF3">
        <w:rPr>
          <w:rFonts w:asciiTheme="minorHAnsi" w:hAnsiTheme="minorHAnsi" w:cs="Arial"/>
          <w:b/>
          <w:iCs/>
          <w:color w:val="000000"/>
          <w:szCs w:val="20"/>
          <w:lang w:val="en-US"/>
        </w:rPr>
        <w:t>i</w:t>
      </w:r>
      <w:r w:rsidRPr="00DC38B0">
        <w:rPr>
          <w:rFonts w:asciiTheme="minorHAnsi" w:hAnsiTheme="minorHAnsi" w:cs="Arial"/>
          <w:b/>
          <w:iCs/>
          <w:color w:val="000000"/>
          <w:szCs w:val="20"/>
          <w:lang w:val="en-US"/>
        </w:rPr>
        <w:t>e</w:t>
      </w:r>
      <w:r w:rsidRPr="009321C2">
        <w:rPr>
          <w:rFonts w:asciiTheme="minorHAnsi" w:hAnsiTheme="minorHAnsi" w:cs="Arial"/>
          <w:b/>
          <w:iCs/>
          <w:color w:val="000000"/>
          <w:szCs w:val="20"/>
          <w:lang w:val="ro-RO"/>
        </w:rPr>
        <w:t xml:space="preserve"> </w:t>
      </w:r>
      <w:r w:rsidRPr="009321C2">
        <w:rPr>
          <w:rFonts w:asciiTheme="minorHAnsi" w:hAnsiTheme="minorHAnsi" w:cs="Arial"/>
          <w:b/>
          <w:bCs/>
          <w:szCs w:val="20"/>
          <w:lang w:val="ro-RO"/>
        </w:rPr>
        <w:t>201</w:t>
      </w:r>
      <w:r w:rsidR="00994B2A">
        <w:rPr>
          <w:rFonts w:asciiTheme="minorHAnsi" w:hAnsiTheme="minorHAnsi" w:cs="Arial"/>
          <w:b/>
          <w:bCs/>
          <w:szCs w:val="20"/>
          <w:lang w:val="ro-RO"/>
        </w:rPr>
        <w:t>8</w:t>
      </w:r>
      <w:r w:rsidRPr="009321C2">
        <w:rPr>
          <w:rFonts w:asciiTheme="minorHAnsi" w:hAnsiTheme="minorHAnsi" w:cs="Arial"/>
          <w:bCs/>
          <w:szCs w:val="20"/>
          <w:lang w:val="ro-RO"/>
        </w:rPr>
        <w:t>,</w:t>
      </w:r>
      <w:r w:rsidRPr="00DC38B0">
        <w:rPr>
          <w:rFonts w:asciiTheme="minorHAnsi" w:hAnsiTheme="minorHAnsi" w:cs="Arial"/>
          <w:bCs/>
          <w:color w:val="000000"/>
          <w:szCs w:val="20"/>
          <w:lang w:val="ro-RO"/>
        </w:rPr>
        <w:t xml:space="preserve"> ora 1</w:t>
      </w:r>
      <w:r w:rsidR="00994B2A">
        <w:rPr>
          <w:rFonts w:asciiTheme="minorHAnsi" w:hAnsiTheme="minorHAnsi" w:cs="Arial"/>
          <w:bCs/>
          <w:color w:val="000000"/>
          <w:szCs w:val="20"/>
          <w:lang w:val="ro-RO"/>
        </w:rPr>
        <w:t>4</w:t>
      </w:r>
      <w:r w:rsidRPr="00DC38B0">
        <w:rPr>
          <w:rFonts w:asciiTheme="minorHAnsi" w:hAnsiTheme="minorHAnsi" w:cs="Arial"/>
          <w:bCs/>
          <w:color w:val="000000"/>
          <w:szCs w:val="20"/>
          <w:lang w:val="en-US"/>
        </w:rPr>
        <w:t>:</w:t>
      </w:r>
      <w:r>
        <w:rPr>
          <w:rFonts w:asciiTheme="minorHAnsi" w:hAnsiTheme="minorHAnsi" w:cs="Arial"/>
          <w:bCs/>
          <w:color w:val="000000"/>
          <w:szCs w:val="20"/>
          <w:lang w:val="ro-RO"/>
        </w:rPr>
        <w:t>0</w:t>
      </w:r>
      <w:r w:rsidRPr="00DC38B0">
        <w:rPr>
          <w:rFonts w:asciiTheme="minorHAnsi" w:hAnsiTheme="minorHAnsi" w:cs="Arial"/>
          <w:bCs/>
          <w:color w:val="000000"/>
          <w:szCs w:val="20"/>
          <w:lang w:val="ro-RO"/>
        </w:rPr>
        <w:t>0,</w:t>
      </w:r>
      <w:r w:rsidRPr="00DC38B0">
        <w:rPr>
          <w:rFonts w:asciiTheme="minorHAnsi" w:hAnsiTheme="minorHAnsi" w:cs="Arial"/>
          <w:szCs w:val="20"/>
          <w:lang w:val="ro-RO"/>
        </w:rPr>
        <w:t xml:space="preserve"> respectiv </w:t>
      </w:r>
      <w:r w:rsidR="00AE463A">
        <w:rPr>
          <w:rFonts w:asciiTheme="minorHAnsi" w:hAnsiTheme="minorHAnsi" w:cs="Arial"/>
          <w:szCs w:val="20"/>
          <w:lang w:val="ro-RO"/>
        </w:rPr>
        <w:t xml:space="preserve">data de </w:t>
      </w:r>
      <w:r w:rsidR="00686DF3">
        <w:rPr>
          <w:rFonts w:asciiTheme="minorHAnsi" w:hAnsiTheme="minorHAnsi" w:cs="Arial"/>
          <w:b/>
          <w:szCs w:val="20"/>
          <w:lang w:val="ro-RO"/>
        </w:rPr>
        <w:t>2</w:t>
      </w:r>
      <w:r w:rsidR="00994B2A">
        <w:rPr>
          <w:rFonts w:asciiTheme="minorHAnsi" w:hAnsiTheme="minorHAnsi" w:cs="Arial"/>
          <w:b/>
          <w:szCs w:val="20"/>
          <w:lang w:val="ro-RO"/>
        </w:rPr>
        <w:t>8</w:t>
      </w:r>
      <w:r w:rsidR="00686DF3">
        <w:rPr>
          <w:rFonts w:asciiTheme="minorHAnsi" w:hAnsiTheme="minorHAnsi" w:cs="Arial"/>
          <w:b/>
          <w:szCs w:val="20"/>
          <w:lang w:val="ro-RO"/>
        </w:rPr>
        <w:t xml:space="preserve"> </w:t>
      </w:r>
      <w:r w:rsidR="00994B2A">
        <w:rPr>
          <w:rFonts w:asciiTheme="minorHAnsi" w:hAnsiTheme="minorHAnsi" w:cs="Arial"/>
          <w:b/>
          <w:szCs w:val="20"/>
          <w:lang w:val="ro-RO"/>
        </w:rPr>
        <w:t>april</w:t>
      </w:r>
      <w:r w:rsidR="00686DF3">
        <w:rPr>
          <w:rFonts w:asciiTheme="minorHAnsi" w:hAnsiTheme="minorHAnsi" w:cs="Arial"/>
          <w:b/>
          <w:szCs w:val="20"/>
          <w:lang w:val="ro-RO"/>
        </w:rPr>
        <w:t>ie</w:t>
      </w:r>
      <w:r w:rsidRPr="00AE463A">
        <w:rPr>
          <w:rFonts w:asciiTheme="minorHAnsi" w:hAnsiTheme="minorHAnsi" w:cs="Arial"/>
          <w:b/>
          <w:szCs w:val="20"/>
          <w:lang w:val="ro-RO"/>
        </w:rPr>
        <w:t xml:space="preserve"> 201</w:t>
      </w:r>
      <w:r w:rsidR="00994B2A">
        <w:rPr>
          <w:rFonts w:asciiTheme="minorHAnsi" w:hAnsiTheme="minorHAnsi" w:cs="Arial"/>
          <w:b/>
          <w:szCs w:val="20"/>
          <w:lang w:val="ro-RO"/>
        </w:rPr>
        <w:t>8</w:t>
      </w:r>
      <w:r w:rsidRPr="00DC38B0">
        <w:rPr>
          <w:rFonts w:asciiTheme="minorHAnsi" w:hAnsiTheme="minorHAnsi" w:cs="Arial"/>
          <w:szCs w:val="20"/>
          <w:lang w:val="ro-RO"/>
        </w:rPr>
        <w:t xml:space="preserve">, </w:t>
      </w:r>
      <w:r w:rsidRPr="00DC38B0">
        <w:rPr>
          <w:rFonts w:asciiTheme="minorHAnsi" w:hAnsiTheme="minorHAnsi" w:cs="Arial"/>
          <w:color w:val="000000"/>
          <w:szCs w:val="20"/>
          <w:lang w:val="ro-RO"/>
        </w:rPr>
        <w:t xml:space="preserve">ora </w:t>
      </w:r>
      <w:r w:rsidRPr="00DC38B0">
        <w:rPr>
          <w:rFonts w:asciiTheme="minorHAnsi" w:hAnsiTheme="minorHAnsi" w:cs="Arial"/>
          <w:szCs w:val="20"/>
          <w:lang w:val="ro-RO"/>
        </w:rPr>
        <w:t>1</w:t>
      </w:r>
      <w:r w:rsidR="00994B2A">
        <w:rPr>
          <w:rFonts w:asciiTheme="minorHAnsi" w:hAnsiTheme="minorHAnsi" w:cs="Arial"/>
          <w:szCs w:val="20"/>
          <w:lang w:val="ro-RO"/>
        </w:rPr>
        <w:t>4</w:t>
      </w:r>
      <w:r w:rsidRPr="00DC38B0">
        <w:rPr>
          <w:rFonts w:asciiTheme="minorHAnsi" w:hAnsiTheme="minorHAnsi" w:cs="Arial"/>
          <w:szCs w:val="20"/>
          <w:lang w:val="ro-RO"/>
        </w:rPr>
        <w:t>:</w:t>
      </w:r>
      <w:r>
        <w:rPr>
          <w:rFonts w:asciiTheme="minorHAnsi" w:hAnsiTheme="minorHAnsi" w:cs="Arial"/>
          <w:szCs w:val="20"/>
          <w:lang w:val="ro-RO"/>
        </w:rPr>
        <w:t>0</w:t>
      </w:r>
      <w:r w:rsidRPr="00DC38B0">
        <w:rPr>
          <w:rFonts w:asciiTheme="minorHAnsi" w:hAnsiTheme="minorHAnsi" w:cs="Arial"/>
          <w:szCs w:val="20"/>
          <w:lang w:val="ro-RO"/>
        </w:rPr>
        <w:t>0</w:t>
      </w:r>
      <w:r w:rsidRPr="00DC38B0">
        <w:rPr>
          <w:rFonts w:asciiTheme="minorHAnsi" w:hAnsiTheme="minorHAnsi" w:cs="Arial"/>
          <w:bCs/>
          <w:iCs/>
          <w:color w:val="000000"/>
          <w:szCs w:val="20"/>
          <w:lang w:val="ro-RO"/>
        </w:rPr>
        <w:t xml:space="preserve">, </w:t>
      </w:r>
      <w:r w:rsidRPr="00DC38B0">
        <w:rPr>
          <w:rFonts w:asciiTheme="minorHAnsi" w:hAnsiTheme="minorHAnsi" w:cs="Arial"/>
          <w:szCs w:val="20"/>
          <w:lang w:val="ro-RO"/>
        </w:rPr>
        <w:t>aceeasi locatie, in situatia in care conditiile de cvorum nu ar fi intrunite la data primei adunari</w:t>
      </w:r>
      <w:r w:rsidRPr="00071119">
        <w:rPr>
          <w:rFonts w:asciiTheme="minorHAnsi" w:hAnsiTheme="minorHAnsi" w:cs="Arial"/>
          <w:szCs w:val="20"/>
          <w:lang w:val="ro-RO"/>
        </w:rPr>
        <w:t>,</w:t>
      </w:r>
      <w:r>
        <w:rPr>
          <w:rFonts w:asciiTheme="minorHAnsi" w:hAnsiTheme="minorHAnsi" w:cs="Arial"/>
          <w:bCs/>
          <w:color w:val="000000"/>
          <w:szCs w:val="20"/>
          <w:lang w:val="ro-RO"/>
        </w:rPr>
        <w:t xml:space="preserve"> </w:t>
      </w:r>
      <w:r w:rsidRPr="00071119">
        <w:rPr>
          <w:rFonts w:asciiTheme="minorHAnsi" w:hAnsiTheme="minorHAnsi" w:cs="Arial"/>
          <w:color w:val="000000"/>
          <w:szCs w:val="20"/>
          <w:lang w:val="ro-RO"/>
        </w:rPr>
        <w:t xml:space="preserve">la sediul </w:t>
      </w:r>
      <w:r w:rsidRPr="00071119">
        <w:rPr>
          <w:rFonts w:asciiTheme="minorHAnsi" w:hAnsiTheme="minorHAnsi" w:cs="Arial"/>
          <w:szCs w:val="20"/>
          <w:lang w:val="ro-RO"/>
        </w:rPr>
        <w:t>Societatii situat</w:t>
      </w:r>
      <w:r w:rsidRPr="00071119">
        <w:rPr>
          <w:rFonts w:asciiTheme="minorHAnsi" w:hAnsiTheme="minorHAnsi" w:cs="Arial"/>
          <w:bCs/>
          <w:color w:val="000000"/>
          <w:szCs w:val="20"/>
          <w:lang w:val="ro-RO"/>
        </w:rPr>
        <w:t xml:space="preserve"> in localitatea Bacau, </w:t>
      </w:r>
      <w:r>
        <w:rPr>
          <w:rFonts w:asciiTheme="minorHAnsi" w:hAnsiTheme="minorHAnsi" w:cs="Arial"/>
          <w:bCs/>
          <w:color w:val="000000"/>
          <w:szCs w:val="20"/>
          <w:lang w:val="ro-RO"/>
        </w:rPr>
        <w:t>Str.</w:t>
      </w:r>
      <w:r w:rsidRPr="00071119">
        <w:rPr>
          <w:rFonts w:asciiTheme="minorHAnsi" w:hAnsiTheme="minorHAnsi" w:cs="Arial"/>
          <w:bCs/>
          <w:color w:val="000000"/>
          <w:szCs w:val="20"/>
          <w:lang w:val="ro-RO"/>
        </w:rPr>
        <w:t xml:space="preserve"> Nicolae Balcescu, nr. 3, judetul Bacau, in prezenta a</w:t>
      </w:r>
      <w:r>
        <w:rPr>
          <w:rFonts w:asciiTheme="minorHAnsi" w:hAnsiTheme="minorHAnsi" w:cs="Arial"/>
          <w:bCs/>
          <w:color w:val="000000"/>
          <w:szCs w:val="20"/>
          <w:lang w:val="ro-RO"/>
        </w:rPr>
        <w:t xml:space="preserve"> </w:t>
      </w:r>
      <w:r w:rsidR="009321C2">
        <w:rPr>
          <w:rFonts w:asciiTheme="minorHAnsi" w:hAnsiTheme="minorHAnsi" w:cs="Arial"/>
          <w:bCs/>
          <w:color w:val="000000"/>
          <w:szCs w:val="20"/>
          <w:lang w:val="ro-RO"/>
        </w:rPr>
        <w:t>...</w:t>
      </w:r>
      <w:r w:rsidRPr="002368D8">
        <w:rPr>
          <w:rFonts w:asciiTheme="minorHAnsi" w:hAnsiTheme="minorHAnsi" w:cs="Arial"/>
          <w:bCs/>
          <w:color w:val="000000"/>
          <w:szCs w:val="20"/>
          <w:lang w:val="ro-RO"/>
        </w:rPr>
        <w:t xml:space="preserve"> actionari ce detin un numar de </w:t>
      </w:r>
      <w:r w:rsidR="009321C2">
        <w:rPr>
          <w:rFonts w:asciiTheme="minorHAnsi" w:hAnsiTheme="minorHAnsi" w:cs="Arial"/>
          <w:bCs/>
          <w:color w:val="000000"/>
          <w:szCs w:val="20"/>
          <w:lang w:val="ro-RO"/>
        </w:rPr>
        <w:t>...</w:t>
      </w:r>
      <w:r w:rsidRPr="002368D8">
        <w:rPr>
          <w:rFonts w:asciiTheme="minorHAnsi" w:hAnsiTheme="minorHAnsi" w:cs="Arial"/>
          <w:bCs/>
          <w:color w:val="000000"/>
          <w:szCs w:val="20"/>
          <w:lang w:val="ro-RO"/>
        </w:rPr>
        <w:t xml:space="preserve"> actiuni, reprezentand </w:t>
      </w:r>
      <w:r w:rsidR="009321C2">
        <w:rPr>
          <w:rFonts w:asciiTheme="minorHAnsi" w:hAnsiTheme="minorHAnsi" w:cs="Arial"/>
          <w:bCs/>
          <w:color w:val="000000"/>
          <w:szCs w:val="20"/>
          <w:lang w:val="ro-RO"/>
        </w:rPr>
        <w:t>...</w:t>
      </w:r>
      <w:r>
        <w:rPr>
          <w:rFonts w:asciiTheme="minorHAnsi" w:hAnsiTheme="minorHAnsi" w:cs="Arial"/>
          <w:bCs/>
          <w:color w:val="000000"/>
          <w:szCs w:val="20"/>
          <w:lang w:val="ro-RO"/>
        </w:rPr>
        <w:t xml:space="preserve"> </w:t>
      </w:r>
      <w:r w:rsidRPr="00B72415">
        <w:rPr>
          <w:rFonts w:asciiTheme="minorHAnsi" w:hAnsiTheme="minorHAnsi" w:cs="Arial"/>
          <w:bCs/>
          <w:color w:val="000000"/>
          <w:szCs w:val="20"/>
          <w:lang w:val="ro-RO"/>
        </w:rPr>
        <w:t>%</w:t>
      </w:r>
      <w:r w:rsidRPr="002368D8">
        <w:rPr>
          <w:rFonts w:asciiTheme="minorHAnsi" w:hAnsiTheme="minorHAnsi" w:cs="Arial"/>
          <w:bCs/>
          <w:color w:val="000000"/>
          <w:szCs w:val="20"/>
          <w:lang w:val="ro-RO"/>
        </w:rPr>
        <w:t xml:space="preserve"> din capitalul social total, ca urmare a dezbaterilor care</w:t>
      </w:r>
      <w:r w:rsidRPr="00071119">
        <w:rPr>
          <w:rFonts w:asciiTheme="minorHAnsi" w:hAnsiTheme="minorHAnsi" w:cs="Arial"/>
          <w:bCs/>
          <w:color w:val="000000"/>
          <w:szCs w:val="20"/>
          <w:lang w:val="ro-RO"/>
        </w:rPr>
        <w:t xml:space="preserve"> au avut loc cu privire la punctele inscrise pe ordinea de zi si consemnate in procesul-verbal de sedinta,</w:t>
      </w:r>
      <w:r w:rsidRPr="00071119">
        <w:rPr>
          <w:rFonts w:asciiTheme="minorHAnsi" w:hAnsiTheme="minorHAnsi" w:cs="Arial"/>
          <w:bCs/>
          <w:color w:val="000000"/>
          <w:szCs w:val="20"/>
          <w:lang w:val="ro-RO"/>
        </w:rPr>
        <w:tab/>
      </w:r>
      <w:r w:rsidRPr="00071119">
        <w:rPr>
          <w:rFonts w:asciiTheme="minorHAnsi" w:hAnsiTheme="minorHAnsi" w:cs="Arial"/>
          <w:bCs/>
          <w:color w:val="000000"/>
          <w:szCs w:val="20"/>
          <w:lang w:val="ro-RO"/>
        </w:rPr>
        <w:tab/>
      </w:r>
      <w:r w:rsidRPr="00071119">
        <w:rPr>
          <w:rFonts w:asciiTheme="minorHAnsi" w:hAnsiTheme="minorHAnsi" w:cs="Arial"/>
          <w:bCs/>
          <w:color w:val="000000"/>
          <w:szCs w:val="20"/>
          <w:lang w:val="ro-RO"/>
        </w:rPr>
        <w:tab/>
      </w:r>
      <w:r w:rsidRPr="00071119">
        <w:rPr>
          <w:rFonts w:asciiTheme="minorHAnsi" w:hAnsiTheme="minorHAnsi" w:cs="Arial"/>
          <w:bCs/>
          <w:color w:val="000000"/>
          <w:szCs w:val="20"/>
          <w:lang w:val="ro-RO"/>
        </w:rPr>
        <w:tab/>
      </w:r>
      <w:r w:rsidRPr="00071119">
        <w:rPr>
          <w:rFonts w:asciiTheme="minorHAnsi" w:hAnsiTheme="minorHAnsi" w:cs="Arial"/>
          <w:bCs/>
          <w:color w:val="000000"/>
          <w:szCs w:val="20"/>
          <w:lang w:val="ro-RO"/>
        </w:rPr>
        <w:tab/>
      </w:r>
      <w:r w:rsidRPr="00071119">
        <w:rPr>
          <w:rFonts w:asciiTheme="minorHAnsi" w:hAnsiTheme="minorHAnsi" w:cs="Arial"/>
          <w:bCs/>
          <w:color w:val="000000"/>
          <w:szCs w:val="20"/>
          <w:lang w:val="ro-RO"/>
        </w:rPr>
        <w:tab/>
      </w:r>
    </w:p>
    <w:p w:rsidR="00EF3A95" w:rsidRPr="009B7E2C" w:rsidRDefault="00EF3A95" w:rsidP="00EF3A95">
      <w:pPr>
        <w:tabs>
          <w:tab w:val="left" w:pos="1260"/>
        </w:tabs>
        <w:spacing w:after="120" w:line="320" w:lineRule="exact"/>
        <w:ind w:left="1260" w:hanging="1260"/>
        <w:jc w:val="center"/>
        <w:rPr>
          <w:rFonts w:asciiTheme="minorHAnsi" w:hAnsiTheme="minorHAnsi" w:cs="Arial"/>
          <w:b/>
          <w:szCs w:val="20"/>
          <w:lang w:val="ro-RO"/>
        </w:rPr>
      </w:pPr>
      <w:r w:rsidRPr="00071119">
        <w:rPr>
          <w:rFonts w:asciiTheme="minorHAnsi" w:hAnsiTheme="minorHAnsi" w:cs="Arial"/>
          <w:b/>
          <w:szCs w:val="20"/>
          <w:lang w:val="ro-RO"/>
        </w:rPr>
        <w:t>Avand in vedere</w:t>
      </w:r>
    </w:p>
    <w:p w:rsidR="00EF3A95" w:rsidRPr="009B7E2C" w:rsidRDefault="00EF3A95" w:rsidP="00EF3A95">
      <w:pPr>
        <w:numPr>
          <w:ilvl w:val="0"/>
          <w:numId w:val="1"/>
        </w:numPr>
        <w:tabs>
          <w:tab w:val="left" w:pos="1260"/>
        </w:tabs>
        <w:spacing w:after="120" w:line="240" w:lineRule="auto"/>
        <w:ind w:left="714" w:hanging="357"/>
        <w:jc w:val="both"/>
        <w:rPr>
          <w:rFonts w:asciiTheme="minorHAnsi" w:hAnsiTheme="minorHAnsi" w:cs="Arial"/>
          <w:b/>
          <w:szCs w:val="20"/>
          <w:lang w:val="ro-RO" w:eastAsia="ro-RO"/>
        </w:rPr>
      </w:pPr>
      <w:r w:rsidRPr="00071119">
        <w:rPr>
          <w:rFonts w:asciiTheme="minorHAnsi" w:hAnsiTheme="minorHAnsi" w:cs="Arial"/>
          <w:b/>
          <w:szCs w:val="20"/>
          <w:lang w:val="ro-RO" w:eastAsia="ro-RO"/>
        </w:rPr>
        <w:t>Ordinea de zi</w:t>
      </w:r>
      <w:r w:rsidRPr="00071119">
        <w:rPr>
          <w:rFonts w:asciiTheme="minorHAnsi" w:hAnsiTheme="minorHAnsi" w:cs="Arial"/>
          <w:szCs w:val="20"/>
          <w:lang w:val="ro-RO" w:eastAsia="ro-RO"/>
        </w:rPr>
        <w:t xml:space="preserve"> a sedintei Adunarii Generale </w:t>
      </w:r>
      <w:r w:rsidR="00686DF3">
        <w:rPr>
          <w:rFonts w:asciiTheme="minorHAnsi" w:hAnsiTheme="minorHAnsi" w:cs="Arial"/>
          <w:szCs w:val="20"/>
          <w:lang w:val="ro-RO" w:eastAsia="ro-RO"/>
        </w:rPr>
        <w:t>Extrao</w:t>
      </w:r>
      <w:r w:rsidRPr="00071119">
        <w:rPr>
          <w:rFonts w:asciiTheme="minorHAnsi" w:hAnsiTheme="minorHAnsi" w:cs="Arial"/>
          <w:szCs w:val="20"/>
          <w:lang w:val="ro-RO" w:eastAsia="ro-RO"/>
        </w:rPr>
        <w:t>rdinare a Actionarilor („</w:t>
      </w:r>
      <w:r w:rsidRPr="00071119">
        <w:rPr>
          <w:rFonts w:asciiTheme="minorHAnsi" w:hAnsiTheme="minorHAnsi" w:cs="Arial"/>
          <w:b/>
          <w:szCs w:val="20"/>
          <w:lang w:val="ro-RO" w:eastAsia="ro-RO"/>
        </w:rPr>
        <w:t>Adunarea</w:t>
      </w:r>
      <w:r w:rsidRPr="00071119">
        <w:rPr>
          <w:rFonts w:asciiTheme="minorHAnsi" w:hAnsiTheme="minorHAnsi" w:cs="Arial"/>
          <w:szCs w:val="20"/>
          <w:lang w:val="ro-RO" w:eastAsia="ro-RO"/>
        </w:rPr>
        <w:t>”);</w:t>
      </w:r>
    </w:p>
    <w:p w:rsidR="00EF3A95" w:rsidRPr="009B7E2C" w:rsidRDefault="00EF3A95" w:rsidP="00EF3A95">
      <w:pPr>
        <w:numPr>
          <w:ilvl w:val="0"/>
          <w:numId w:val="1"/>
        </w:numPr>
        <w:tabs>
          <w:tab w:val="left" w:pos="1260"/>
        </w:tabs>
        <w:spacing w:after="120" w:line="240" w:lineRule="auto"/>
        <w:ind w:left="714" w:hanging="357"/>
        <w:jc w:val="both"/>
        <w:rPr>
          <w:rFonts w:asciiTheme="minorHAnsi" w:hAnsiTheme="minorHAnsi" w:cs="Arial"/>
          <w:b/>
          <w:szCs w:val="20"/>
          <w:lang w:val="ro-RO" w:eastAsia="ro-RO"/>
        </w:rPr>
      </w:pPr>
      <w:r w:rsidRPr="00071119">
        <w:rPr>
          <w:rFonts w:asciiTheme="minorHAnsi" w:hAnsiTheme="minorHAnsi" w:cs="Arial"/>
          <w:b/>
          <w:szCs w:val="20"/>
          <w:lang w:val="ro-RO" w:eastAsia="ro-RO"/>
        </w:rPr>
        <w:t xml:space="preserve">Prevederile Actului Constitutiv </w:t>
      </w:r>
      <w:r w:rsidRPr="00071119">
        <w:rPr>
          <w:rFonts w:asciiTheme="minorHAnsi" w:hAnsiTheme="minorHAnsi" w:cs="Arial"/>
          <w:szCs w:val="20"/>
          <w:lang w:val="ro-RO" w:eastAsia="ro-RO"/>
        </w:rPr>
        <w:t>al Societatii („</w:t>
      </w:r>
      <w:r w:rsidRPr="00071119">
        <w:rPr>
          <w:rFonts w:asciiTheme="minorHAnsi" w:hAnsiTheme="minorHAnsi" w:cs="Arial"/>
          <w:b/>
          <w:szCs w:val="20"/>
          <w:lang w:val="ro-RO" w:eastAsia="ro-RO"/>
        </w:rPr>
        <w:t>Actul Constitutiv</w:t>
      </w:r>
      <w:r w:rsidRPr="00071119">
        <w:rPr>
          <w:rFonts w:asciiTheme="minorHAnsi" w:hAnsiTheme="minorHAnsi" w:cs="Arial"/>
          <w:szCs w:val="20"/>
          <w:lang w:val="ro-RO" w:eastAsia="ro-RO"/>
        </w:rPr>
        <w:t xml:space="preserve">”); </w:t>
      </w:r>
    </w:p>
    <w:p w:rsidR="00EF3A95" w:rsidRPr="009B7E2C" w:rsidRDefault="00EF3A95" w:rsidP="00EF3A95">
      <w:pPr>
        <w:pStyle w:val="BodyText"/>
        <w:numPr>
          <w:ilvl w:val="0"/>
          <w:numId w:val="1"/>
        </w:numPr>
        <w:ind w:left="714" w:hanging="357"/>
        <w:jc w:val="both"/>
        <w:rPr>
          <w:rFonts w:asciiTheme="minorHAnsi" w:hAnsiTheme="minorHAnsi" w:cs="Arial"/>
          <w:color w:val="000000"/>
          <w:sz w:val="20"/>
          <w:lang w:val="ro-RO"/>
        </w:rPr>
      </w:pPr>
      <w:r w:rsidRPr="00071119">
        <w:rPr>
          <w:rFonts w:asciiTheme="minorHAnsi" w:hAnsiTheme="minorHAnsi" w:cs="Arial"/>
          <w:b/>
          <w:sz w:val="20"/>
          <w:lang w:val="ro-RO"/>
        </w:rPr>
        <w:t>Dispozitiile Legii</w:t>
      </w:r>
      <w:r w:rsidRPr="00071119">
        <w:rPr>
          <w:rFonts w:asciiTheme="minorHAnsi" w:hAnsiTheme="minorHAnsi" w:cs="Arial"/>
          <w:sz w:val="20"/>
          <w:lang w:val="ro-RO"/>
        </w:rPr>
        <w:t xml:space="preserve"> </w:t>
      </w:r>
      <w:r w:rsidRPr="00071119">
        <w:rPr>
          <w:rFonts w:asciiTheme="minorHAnsi" w:hAnsiTheme="minorHAnsi" w:cs="Arial"/>
          <w:b/>
          <w:sz w:val="20"/>
          <w:lang w:val="ro-RO"/>
        </w:rPr>
        <w:t>societatilor</w:t>
      </w:r>
      <w:r w:rsidRPr="00071119">
        <w:rPr>
          <w:rFonts w:asciiTheme="minorHAnsi" w:hAnsiTheme="minorHAnsi" w:cs="Arial"/>
          <w:sz w:val="20"/>
          <w:lang w:val="ro-RO"/>
        </w:rPr>
        <w:t xml:space="preserve"> </w:t>
      </w:r>
      <w:r w:rsidRPr="00071119">
        <w:rPr>
          <w:rFonts w:asciiTheme="minorHAnsi" w:hAnsiTheme="minorHAnsi" w:cs="Arial"/>
          <w:b/>
          <w:sz w:val="20"/>
          <w:lang w:val="ro-RO"/>
        </w:rPr>
        <w:t>nr. 31/1990,</w:t>
      </w:r>
      <w:r w:rsidRPr="00071119">
        <w:rPr>
          <w:rFonts w:asciiTheme="minorHAnsi" w:hAnsiTheme="minorHAnsi" w:cs="Arial"/>
          <w:sz w:val="20"/>
          <w:lang w:val="ro-RO"/>
        </w:rPr>
        <w:t xml:space="preserve"> cu modificarile si completarile ulterioare; </w:t>
      </w:r>
    </w:p>
    <w:p w:rsidR="00EF3A95" w:rsidRPr="009B7E2C" w:rsidRDefault="00EF3A95" w:rsidP="00EF3A95">
      <w:pPr>
        <w:pStyle w:val="BodyText"/>
        <w:numPr>
          <w:ilvl w:val="0"/>
          <w:numId w:val="1"/>
        </w:numPr>
        <w:ind w:left="714" w:hanging="357"/>
        <w:jc w:val="both"/>
        <w:rPr>
          <w:rFonts w:asciiTheme="minorHAnsi" w:hAnsiTheme="minorHAnsi" w:cs="Arial"/>
          <w:color w:val="000000"/>
          <w:sz w:val="20"/>
          <w:lang w:val="ro-RO"/>
        </w:rPr>
      </w:pPr>
      <w:r w:rsidRPr="00071119">
        <w:rPr>
          <w:rFonts w:asciiTheme="minorHAnsi" w:hAnsiTheme="minorHAnsi" w:cs="Arial"/>
          <w:b/>
          <w:sz w:val="20"/>
          <w:lang w:val="ro-RO"/>
        </w:rPr>
        <w:t xml:space="preserve">Dispozitiile Legii nr. 297/2004 </w:t>
      </w:r>
      <w:r w:rsidRPr="00071119">
        <w:rPr>
          <w:rFonts w:asciiTheme="minorHAnsi" w:hAnsiTheme="minorHAnsi" w:cs="Arial"/>
          <w:sz w:val="20"/>
          <w:lang w:val="ro-RO"/>
        </w:rPr>
        <w:t>privind piata de capital, cu modificarile si completarile ulterioare</w:t>
      </w:r>
      <w:r w:rsidRPr="00071119">
        <w:rPr>
          <w:rFonts w:asciiTheme="minorHAnsi" w:hAnsiTheme="minorHAnsi" w:cs="Arial"/>
          <w:sz w:val="20"/>
        </w:rPr>
        <w:t>;</w:t>
      </w:r>
    </w:p>
    <w:p w:rsidR="00EF3A95" w:rsidRPr="009B7E2C" w:rsidRDefault="00EF3A95" w:rsidP="00EF3A95">
      <w:pPr>
        <w:widowControl w:val="0"/>
        <w:spacing w:after="120" w:line="320" w:lineRule="exact"/>
        <w:jc w:val="center"/>
        <w:rPr>
          <w:rFonts w:asciiTheme="minorHAnsi" w:hAnsiTheme="minorHAnsi" w:cs="Arial"/>
          <w:b/>
          <w:bCs/>
          <w:caps/>
          <w:kern w:val="32"/>
          <w:szCs w:val="20"/>
          <w:lang w:val="ro-RO"/>
        </w:rPr>
      </w:pPr>
      <w:r w:rsidRPr="00071119">
        <w:rPr>
          <w:rFonts w:asciiTheme="minorHAnsi" w:hAnsiTheme="minorHAnsi" w:cs="Arial"/>
          <w:b/>
          <w:bCs/>
          <w:caps/>
          <w:kern w:val="32"/>
          <w:szCs w:val="20"/>
          <w:lang w:val="ro-RO"/>
        </w:rPr>
        <w:t>HOTARASTE</w:t>
      </w:r>
    </w:p>
    <w:p w:rsidR="00265511" w:rsidRPr="00265511" w:rsidRDefault="00265511" w:rsidP="00265511">
      <w:pPr>
        <w:pStyle w:val="ListParagraph"/>
        <w:numPr>
          <w:ilvl w:val="0"/>
          <w:numId w:val="2"/>
        </w:numPr>
        <w:spacing w:line="240" w:lineRule="auto"/>
        <w:ind w:left="714" w:hanging="357"/>
        <w:jc w:val="both"/>
        <w:rPr>
          <w:rFonts w:asciiTheme="minorHAnsi" w:hAnsiTheme="minorHAnsi"/>
        </w:rPr>
      </w:pPr>
      <w:r w:rsidRPr="00265511">
        <w:rPr>
          <w:rFonts w:asciiTheme="minorHAnsi" w:hAnsiTheme="minorHAnsi" w:cs="Arial"/>
          <w:color w:val="000000"/>
          <w:lang w:val="ro-RO"/>
        </w:rPr>
        <w:t xml:space="preserve">Se aproba </w:t>
      </w:r>
      <w:r w:rsidRPr="00265511">
        <w:rPr>
          <w:rFonts w:asciiTheme="minorHAnsi" w:hAnsiTheme="minorHAnsi"/>
        </w:rPr>
        <w:t xml:space="preserve">ratificarea Acordului si aprobarea stingerii creantei asupra Luceafărul S.A. constatată în Acord, prin darea în plata a imobilului </w:t>
      </w:r>
      <w:r w:rsidRPr="00265511">
        <w:rPr>
          <w:rFonts w:asciiTheme="minorHAnsi" w:hAnsiTheme="minorHAnsi" w:cs="Calibri"/>
          <w:color w:val="000000"/>
          <w:lang w:val="ro-RO"/>
        </w:rPr>
        <w:t>Unitatea individuală  83757-C1-U8 situată în Bacău, str. N. Bălcescu, nr. 3, parter, jud. Bacău</w:t>
      </w:r>
      <w:r w:rsidRPr="00265511">
        <w:rPr>
          <w:rFonts w:asciiTheme="minorHAnsi" w:hAnsiTheme="minorHAnsi"/>
        </w:rPr>
        <w:t xml:space="preserve"> către detinătorul creantei.</w:t>
      </w:r>
    </w:p>
    <w:p w:rsidR="00265511" w:rsidRDefault="00265511" w:rsidP="00265511">
      <w:pPr>
        <w:pStyle w:val="Alpha"/>
        <w:numPr>
          <w:ilvl w:val="0"/>
          <w:numId w:val="2"/>
        </w:numPr>
        <w:ind w:left="714" w:hanging="357"/>
        <w:jc w:val="both"/>
        <w:rPr>
          <w:rFonts w:asciiTheme="minorHAnsi" w:hAnsiTheme="minorHAnsi"/>
          <w:sz w:val="20"/>
        </w:rPr>
      </w:pPr>
      <w:r w:rsidRPr="0002195A">
        <w:rPr>
          <w:rFonts w:asciiTheme="minorHAnsi" w:hAnsiTheme="minorHAnsi" w:cs="Arial"/>
          <w:color w:val="000000"/>
          <w:sz w:val="20"/>
          <w:lang w:val="ro-RO"/>
        </w:rPr>
        <w:t xml:space="preserve">Se aproba </w:t>
      </w:r>
      <w:r w:rsidRPr="0002195A">
        <w:rPr>
          <w:rFonts w:asciiTheme="minorHAnsi" w:hAnsiTheme="minorHAnsi"/>
          <w:sz w:val="20"/>
        </w:rPr>
        <w:t>actele de dezmembrare si servitutile perpetue si gratuite constituite în favoarea proprietarilor si raportul de evaluare independent, documente care stau la baza operatiunii de dare în plată.</w:t>
      </w:r>
    </w:p>
    <w:p w:rsidR="0002195A" w:rsidRPr="0002195A" w:rsidRDefault="0002195A" w:rsidP="00265511">
      <w:pPr>
        <w:pStyle w:val="ListParagraph"/>
        <w:numPr>
          <w:ilvl w:val="0"/>
          <w:numId w:val="2"/>
        </w:numPr>
        <w:spacing w:line="240" w:lineRule="auto"/>
        <w:ind w:left="714" w:hanging="357"/>
        <w:jc w:val="both"/>
        <w:rPr>
          <w:rFonts w:asciiTheme="minorHAnsi" w:hAnsiTheme="minorHAnsi"/>
          <w:szCs w:val="20"/>
        </w:rPr>
      </w:pPr>
      <w:r w:rsidRPr="0002195A">
        <w:rPr>
          <w:rFonts w:asciiTheme="minorHAnsi" w:hAnsiTheme="minorHAnsi" w:cs="Arial"/>
          <w:szCs w:val="20"/>
          <w:lang w:val="ro-RO"/>
        </w:rPr>
        <w:t xml:space="preserve">Se aproba </w:t>
      </w:r>
      <w:r w:rsidRPr="0002195A">
        <w:rPr>
          <w:rFonts w:asciiTheme="minorHAnsi" w:hAnsiTheme="minorHAnsi"/>
          <w:szCs w:val="20"/>
        </w:rPr>
        <w:t>imputernicirea Consiliului de Administratie pentru negocierea contractului privind stingerea creantei prin darea în plată si a unor disconturi pentru aceasta modalitate de stingere a creanței, precum și împuternicirea Presedintelui Director General sa semneze contractul cu creditorul.</w:t>
      </w:r>
    </w:p>
    <w:p w:rsidR="0002195A" w:rsidRPr="0002195A" w:rsidRDefault="0002195A" w:rsidP="00265511">
      <w:pPr>
        <w:pStyle w:val="BodyText"/>
        <w:numPr>
          <w:ilvl w:val="0"/>
          <w:numId w:val="2"/>
        </w:numPr>
        <w:suppressAutoHyphens/>
        <w:autoSpaceDE w:val="0"/>
        <w:spacing w:after="0"/>
        <w:ind w:left="714" w:hanging="357"/>
        <w:jc w:val="both"/>
        <w:rPr>
          <w:rFonts w:asciiTheme="minorHAnsi" w:hAnsiTheme="minorHAnsi"/>
          <w:sz w:val="20"/>
        </w:rPr>
      </w:pPr>
      <w:r w:rsidRPr="0002195A">
        <w:rPr>
          <w:rFonts w:asciiTheme="minorHAnsi" w:hAnsiTheme="minorHAnsi" w:cs="Arial"/>
          <w:sz w:val="20"/>
          <w:lang w:val="ro-RO"/>
        </w:rPr>
        <w:t xml:space="preserve">Se aproba </w:t>
      </w:r>
      <w:r w:rsidRPr="0002195A">
        <w:rPr>
          <w:rFonts w:asciiTheme="minorHAnsi" w:hAnsiTheme="minorHAnsi"/>
          <w:sz w:val="20"/>
          <w:lang w:val="ro-RO"/>
        </w:rPr>
        <w:t xml:space="preserve">imputernicirea dlui Bîliş Ion-Iustin, cetăţean român, identificat cu CI seria XC nr. 844631, eliberată de SPCLEP Bacău la data de 15.03.2012, să îndeplinească </w:t>
      </w:r>
      <w:r w:rsidRPr="0002195A">
        <w:rPr>
          <w:rFonts w:asciiTheme="minorHAnsi" w:hAnsiTheme="minorHAnsi"/>
          <w:sz w:val="20"/>
          <w:lang w:val="fr-FR"/>
        </w:rPr>
        <w:t xml:space="preserve">toate formalitatile cerute de lege pentru inregistrarea hotararilor adoptate de AGEA la Oficiul </w:t>
      </w:r>
      <w:r w:rsidRPr="0002195A">
        <w:rPr>
          <w:rFonts w:asciiTheme="minorHAnsi" w:hAnsiTheme="minorHAnsi"/>
          <w:sz w:val="20"/>
          <w:lang w:val="ro-RO"/>
        </w:rPr>
        <w:t>Registrului Comerţului.</w:t>
      </w:r>
    </w:p>
    <w:p w:rsidR="0002195A" w:rsidRPr="0002195A" w:rsidRDefault="0002195A" w:rsidP="00265511">
      <w:pPr>
        <w:pStyle w:val="BodyText"/>
        <w:numPr>
          <w:ilvl w:val="0"/>
          <w:numId w:val="2"/>
        </w:numPr>
        <w:suppressAutoHyphens/>
        <w:autoSpaceDE w:val="0"/>
        <w:spacing w:after="0"/>
        <w:ind w:left="714" w:hanging="357"/>
        <w:jc w:val="both"/>
        <w:rPr>
          <w:rFonts w:asciiTheme="minorHAnsi" w:hAnsiTheme="minorHAnsi"/>
          <w:sz w:val="20"/>
          <w:lang w:val="fr-FR"/>
        </w:rPr>
      </w:pPr>
      <w:r w:rsidRPr="0002195A">
        <w:rPr>
          <w:rFonts w:asciiTheme="minorHAnsi" w:hAnsiTheme="minorHAnsi" w:cs="Arial"/>
          <w:sz w:val="20"/>
          <w:lang w:val="ro-RO"/>
        </w:rPr>
        <w:t xml:space="preserve">Se aproba </w:t>
      </w:r>
      <w:r w:rsidRPr="0002195A">
        <w:rPr>
          <w:rFonts w:asciiTheme="minorHAnsi" w:hAnsiTheme="minorHAnsi"/>
          <w:sz w:val="20"/>
          <w:lang w:val="ro-RO"/>
        </w:rPr>
        <w:t>data de 1</w:t>
      </w:r>
      <w:r w:rsidR="00994B2A">
        <w:rPr>
          <w:rFonts w:asciiTheme="minorHAnsi" w:hAnsiTheme="minorHAnsi"/>
          <w:sz w:val="20"/>
          <w:lang w:val="ro-RO"/>
        </w:rPr>
        <w:t>8</w:t>
      </w:r>
      <w:r w:rsidRPr="0002195A">
        <w:rPr>
          <w:rFonts w:asciiTheme="minorHAnsi" w:hAnsiTheme="minorHAnsi"/>
          <w:bCs/>
          <w:iCs/>
          <w:sz w:val="20"/>
          <w:lang w:val="ro-RO"/>
        </w:rPr>
        <w:t xml:space="preserve"> </w:t>
      </w:r>
      <w:r w:rsidR="00994B2A">
        <w:rPr>
          <w:rFonts w:asciiTheme="minorHAnsi" w:hAnsiTheme="minorHAnsi"/>
          <w:bCs/>
          <w:iCs/>
          <w:sz w:val="20"/>
          <w:lang w:val="ro-RO"/>
        </w:rPr>
        <w:t>april</w:t>
      </w:r>
      <w:r w:rsidRPr="0002195A">
        <w:rPr>
          <w:rFonts w:asciiTheme="minorHAnsi" w:hAnsiTheme="minorHAnsi"/>
          <w:bCs/>
          <w:iCs/>
          <w:sz w:val="20"/>
          <w:lang w:val="ro-RO"/>
        </w:rPr>
        <w:t>ie 201</w:t>
      </w:r>
      <w:r w:rsidR="00994B2A">
        <w:rPr>
          <w:rFonts w:asciiTheme="minorHAnsi" w:hAnsiTheme="minorHAnsi"/>
          <w:bCs/>
          <w:iCs/>
          <w:sz w:val="20"/>
          <w:lang w:val="ro-RO"/>
        </w:rPr>
        <w:t>8</w:t>
      </w:r>
      <w:r w:rsidRPr="0002195A">
        <w:rPr>
          <w:rFonts w:asciiTheme="minorHAnsi" w:hAnsiTheme="minorHAnsi"/>
          <w:bCs/>
          <w:iCs/>
          <w:sz w:val="20"/>
          <w:lang w:val="ro-RO"/>
        </w:rPr>
        <w:t xml:space="preserve"> </w:t>
      </w:r>
      <w:r w:rsidRPr="0002195A">
        <w:rPr>
          <w:rFonts w:asciiTheme="minorHAnsi" w:hAnsiTheme="minorHAnsi"/>
          <w:sz w:val="20"/>
          <w:lang w:val="ro-RO"/>
        </w:rPr>
        <w:t>ca „</w:t>
      </w:r>
      <w:r w:rsidRPr="0002195A">
        <w:rPr>
          <w:rFonts w:asciiTheme="minorHAnsi" w:hAnsiTheme="minorHAnsi"/>
          <w:i/>
          <w:sz w:val="20"/>
          <w:lang w:val="ro-RO"/>
        </w:rPr>
        <w:t>dată de înregistrare</w:t>
      </w:r>
      <w:r w:rsidRPr="0002195A">
        <w:rPr>
          <w:rFonts w:asciiTheme="minorHAnsi" w:hAnsiTheme="minorHAnsi"/>
          <w:sz w:val="20"/>
          <w:lang w:val="ro-RO"/>
        </w:rPr>
        <w:t xml:space="preserve">” pentru a servi la identificarea acţionarilor </w:t>
      </w:r>
      <w:r w:rsidRPr="0002195A">
        <w:rPr>
          <w:rFonts w:asciiTheme="minorHAnsi" w:hAnsiTheme="minorHAnsi"/>
          <w:sz w:val="20"/>
          <w:lang w:val="fr-FR"/>
        </w:rPr>
        <w:t>care beneficiază de alte drepturi şi</w:t>
      </w:r>
      <w:r w:rsidRPr="0002195A">
        <w:rPr>
          <w:rFonts w:asciiTheme="minorHAnsi" w:hAnsiTheme="minorHAnsi"/>
          <w:sz w:val="20"/>
          <w:lang w:val="ro-RO"/>
        </w:rPr>
        <w:t xml:space="preserve"> asupra cărora se răsfrâng efectele hotărârilor Adunării.</w:t>
      </w:r>
    </w:p>
    <w:p w:rsidR="0002195A" w:rsidRPr="00631E98" w:rsidRDefault="0002195A" w:rsidP="00265511">
      <w:pPr>
        <w:pStyle w:val="BodyText"/>
        <w:numPr>
          <w:ilvl w:val="0"/>
          <w:numId w:val="2"/>
        </w:numPr>
        <w:suppressAutoHyphens/>
        <w:autoSpaceDE w:val="0"/>
        <w:spacing w:after="0"/>
        <w:ind w:left="714" w:hanging="357"/>
        <w:jc w:val="both"/>
        <w:rPr>
          <w:rFonts w:asciiTheme="minorHAnsi" w:hAnsiTheme="minorHAnsi"/>
          <w:sz w:val="20"/>
          <w:lang w:val="fr-FR"/>
        </w:rPr>
      </w:pPr>
      <w:r w:rsidRPr="0002195A">
        <w:rPr>
          <w:rFonts w:asciiTheme="minorHAnsi" w:hAnsiTheme="minorHAnsi" w:cs="Arial"/>
          <w:sz w:val="20"/>
          <w:lang w:val="ro-RO"/>
        </w:rPr>
        <w:t xml:space="preserve">Se aproba </w:t>
      </w:r>
      <w:r w:rsidRPr="0002195A">
        <w:rPr>
          <w:rFonts w:asciiTheme="minorHAnsi" w:hAnsiTheme="minorHAnsi"/>
          <w:sz w:val="20"/>
          <w:lang w:val="ro-RO"/>
        </w:rPr>
        <w:t xml:space="preserve">data de </w:t>
      </w:r>
      <w:r w:rsidR="00994B2A">
        <w:rPr>
          <w:rFonts w:asciiTheme="minorHAnsi" w:hAnsiTheme="minorHAnsi"/>
          <w:sz w:val="20"/>
          <w:lang w:val="ro-RO"/>
        </w:rPr>
        <w:t>17</w:t>
      </w:r>
      <w:r w:rsidRPr="0002195A">
        <w:rPr>
          <w:rFonts w:asciiTheme="minorHAnsi" w:hAnsiTheme="minorHAnsi"/>
          <w:sz w:val="20"/>
          <w:lang w:val="ro-RO"/>
        </w:rPr>
        <w:t xml:space="preserve"> </w:t>
      </w:r>
      <w:r w:rsidR="00994B2A">
        <w:rPr>
          <w:rFonts w:asciiTheme="minorHAnsi" w:hAnsiTheme="minorHAnsi"/>
          <w:sz w:val="20"/>
          <w:lang w:val="ro-RO"/>
        </w:rPr>
        <w:t>april</w:t>
      </w:r>
      <w:r w:rsidRPr="0002195A">
        <w:rPr>
          <w:rFonts w:asciiTheme="minorHAnsi" w:hAnsiTheme="minorHAnsi"/>
          <w:sz w:val="20"/>
          <w:lang w:val="ro-RO"/>
        </w:rPr>
        <w:t>ie</w:t>
      </w:r>
      <w:r w:rsidRPr="0002195A">
        <w:rPr>
          <w:rFonts w:asciiTheme="minorHAnsi" w:hAnsiTheme="minorHAnsi"/>
          <w:bCs/>
          <w:iCs/>
          <w:sz w:val="20"/>
          <w:lang w:val="ro-RO"/>
        </w:rPr>
        <w:t xml:space="preserve"> 201</w:t>
      </w:r>
      <w:r w:rsidR="00994B2A">
        <w:rPr>
          <w:rFonts w:asciiTheme="minorHAnsi" w:hAnsiTheme="minorHAnsi"/>
          <w:bCs/>
          <w:iCs/>
          <w:sz w:val="20"/>
          <w:lang w:val="ro-RO"/>
        </w:rPr>
        <w:t>8</w:t>
      </w:r>
      <w:r w:rsidRPr="0002195A">
        <w:rPr>
          <w:rFonts w:asciiTheme="minorHAnsi" w:hAnsiTheme="minorHAnsi"/>
          <w:bCs/>
          <w:iCs/>
          <w:sz w:val="20"/>
          <w:lang w:val="ro-RO"/>
        </w:rPr>
        <w:t xml:space="preserve"> </w:t>
      </w:r>
      <w:r w:rsidRPr="0002195A">
        <w:rPr>
          <w:rFonts w:asciiTheme="minorHAnsi" w:hAnsiTheme="minorHAnsi"/>
          <w:sz w:val="20"/>
          <w:lang w:val="ro-RO"/>
        </w:rPr>
        <w:t>ca „</w:t>
      </w:r>
      <w:r w:rsidRPr="0002195A">
        <w:rPr>
          <w:rFonts w:asciiTheme="minorHAnsi" w:hAnsiTheme="minorHAnsi"/>
          <w:i/>
          <w:sz w:val="20"/>
          <w:lang w:val="ro-RO"/>
        </w:rPr>
        <w:t>ex date</w:t>
      </w:r>
      <w:r w:rsidRPr="0002195A">
        <w:rPr>
          <w:rFonts w:asciiTheme="minorHAnsi" w:hAnsiTheme="minorHAnsi"/>
          <w:sz w:val="20"/>
          <w:lang w:val="ro-RO"/>
        </w:rPr>
        <w:t>”, respectiv data anterioară datei de înregistrare la care instrumentele financiare obiect al hotărârilor organelor societare se tranzacţionează fără drepturile care derivă din hotărâre.</w:t>
      </w:r>
    </w:p>
    <w:p w:rsidR="00631E98" w:rsidRPr="00631E98" w:rsidRDefault="00631E98" w:rsidP="00631E98">
      <w:pPr>
        <w:pStyle w:val="BodyText"/>
        <w:numPr>
          <w:ilvl w:val="0"/>
          <w:numId w:val="2"/>
        </w:numPr>
        <w:suppressAutoHyphens/>
        <w:autoSpaceDE w:val="0"/>
        <w:spacing w:after="0"/>
        <w:ind w:left="714" w:hanging="357"/>
        <w:jc w:val="both"/>
        <w:rPr>
          <w:rFonts w:asciiTheme="minorHAnsi" w:hAnsiTheme="minorHAnsi"/>
          <w:sz w:val="20"/>
          <w:lang w:val="fr-FR"/>
        </w:rPr>
      </w:pPr>
      <w:r w:rsidRPr="00631E98">
        <w:rPr>
          <w:rFonts w:ascii="Trebuchet MS" w:hAnsi="Trebuchet MS" w:cs="Arial"/>
          <w:color w:val="000000"/>
          <w:sz w:val="18"/>
          <w:szCs w:val="18"/>
        </w:rPr>
        <w:t xml:space="preserve">Se aproba </w:t>
      </w:r>
      <w:r w:rsidRPr="00631E98">
        <w:rPr>
          <w:rFonts w:ascii="Trebuchet MS" w:hAnsi="Trebuchet MS"/>
          <w:sz w:val="18"/>
          <w:szCs w:val="18"/>
          <w:lang w:val="fr-FR"/>
        </w:rPr>
        <w:t xml:space="preserve">modificarea Actului Constitutiv al Societății </w:t>
      </w:r>
      <w:r w:rsidRPr="00631E98">
        <w:rPr>
          <w:rFonts w:ascii="Trebuchet MS" w:hAnsi="Trebuchet MS"/>
          <w:sz w:val="18"/>
          <w:szCs w:val="18"/>
          <w:lang w:val="ro-RO"/>
        </w:rPr>
        <w:t>LUCEAFARUL S.A. Bacău după cum urmează:</w:t>
      </w:r>
    </w:p>
    <w:p w:rsidR="00631E98" w:rsidRPr="00580C79" w:rsidRDefault="00631E98" w:rsidP="00631E98">
      <w:pPr>
        <w:pStyle w:val="BodyText"/>
        <w:autoSpaceDE w:val="0"/>
        <w:spacing w:after="0"/>
        <w:ind w:left="720"/>
        <w:jc w:val="both"/>
        <w:rPr>
          <w:rFonts w:ascii="Trebuchet MS" w:hAnsi="Trebuchet MS"/>
          <w:b/>
          <w:sz w:val="18"/>
          <w:szCs w:val="18"/>
          <w:lang w:val="ro-RO"/>
        </w:rPr>
      </w:pPr>
      <w:r w:rsidRPr="00580C79">
        <w:rPr>
          <w:rFonts w:ascii="Trebuchet MS" w:hAnsi="Trebuchet MS"/>
          <w:b/>
          <w:sz w:val="18"/>
          <w:szCs w:val="18"/>
          <w:lang w:val="ro-RO"/>
        </w:rPr>
        <w:t>Art. 12 se modifică devenind:</w:t>
      </w:r>
    </w:p>
    <w:p w:rsidR="00631E98" w:rsidRPr="00580C79" w:rsidRDefault="00631E98" w:rsidP="00631E98">
      <w:pPr>
        <w:pStyle w:val="WW-PreformattedText1"/>
        <w:ind w:firstLine="709"/>
        <w:jc w:val="both"/>
        <w:rPr>
          <w:rFonts w:ascii="Trebuchet MS" w:hAnsi="Trebuchet MS"/>
          <w:color w:val="000000"/>
          <w:sz w:val="18"/>
          <w:szCs w:val="18"/>
        </w:rPr>
      </w:pPr>
      <w:r w:rsidRPr="00580C79">
        <w:rPr>
          <w:rFonts w:ascii="Trebuchet MS" w:hAnsi="Trebuchet MS"/>
          <w:color w:val="000000"/>
          <w:sz w:val="18"/>
          <w:szCs w:val="18"/>
          <w:lang w:val="ro-RO"/>
        </w:rPr>
        <w:t>„</w:t>
      </w:r>
      <w:r w:rsidRPr="00580C79">
        <w:rPr>
          <w:rFonts w:ascii="Trebuchet MS" w:hAnsi="Trebuchet MS"/>
          <w:bCs/>
          <w:color w:val="000000"/>
          <w:sz w:val="18"/>
          <w:szCs w:val="18"/>
        </w:rPr>
        <w:t>Art. 12.</w:t>
      </w:r>
      <w:r w:rsidRPr="00580C79">
        <w:rPr>
          <w:rFonts w:ascii="Trebuchet MS" w:hAnsi="Trebuchet MS"/>
          <w:b/>
          <w:bCs/>
          <w:color w:val="000000"/>
          <w:sz w:val="18"/>
          <w:szCs w:val="18"/>
        </w:rPr>
        <w:t xml:space="preserve"> </w:t>
      </w:r>
      <w:r w:rsidRPr="00580C79">
        <w:rPr>
          <w:rFonts w:ascii="Trebuchet MS" w:hAnsi="Trebuchet MS"/>
          <w:color w:val="000000"/>
          <w:sz w:val="18"/>
          <w:szCs w:val="18"/>
        </w:rPr>
        <w:t>Convocarea adunarii generale</w:t>
      </w:r>
    </w:p>
    <w:p w:rsidR="00631E98" w:rsidRPr="00580C79" w:rsidRDefault="00631E98" w:rsidP="00631E98">
      <w:pPr>
        <w:pStyle w:val="WW-PreformattedText1"/>
        <w:jc w:val="both"/>
        <w:rPr>
          <w:rFonts w:ascii="Trebuchet MS" w:hAnsi="Trebuchet MS"/>
          <w:color w:val="000000"/>
          <w:sz w:val="18"/>
          <w:szCs w:val="18"/>
        </w:rPr>
      </w:pPr>
      <w:r w:rsidRPr="00580C79">
        <w:rPr>
          <w:rFonts w:ascii="Trebuchet MS" w:hAnsi="Trebuchet MS"/>
          <w:color w:val="000000"/>
          <w:sz w:val="18"/>
          <w:szCs w:val="18"/>
        </w:rPr>
        <w:tab/>
        <w:t>Adunarea generală ordinară se întrunește cel puțin o dată pe an, în cel mult cinci luni de la  încheierea exercițiului financiar.</w:t>
      </w:r>
    </w:p>
    <w:p w:rsidR="00631E98" w:rsidRPr="00580C79" w:rsidRDefault="00631E98" w:rsidP="00631E98">
      <w:pPr>
        <w:pStyle w:val="WW-PreformattedText1"/>
        <w:jc w:val="both"/>
        <w:rPr>
          <w:rFonts w:ascii="Trebuchet MS" w:hAnsi="Trebuchet MS"/>
          <w:color w:val="000000"/>
          <w:sz w:val="18"/>
          <w:szCs w:val="18"/>
        </w:rPr>
      </w:pPr>
      <w:r w:rsidRPr="00580C79">
        <w:rPr>
          <w:rFonts w:ascii="Trebuchet MS" w:hAnsi="Trebuchet MS"/>
          <w:color w:val="FF0000"/>
          <w:sz w:val="18"/>
          <w:szCs w:val="18"/>
        </w:rPr>
        <w:tab/>
      </w:r>
      <w:r w:rsidRPr="00580C79">
        <w:rPr>
          <w:rFonts w:ascii="Trebuchet MS" w:hAnsi="Trebuchet MS"/>
          <w:color w:val="000000"/>
          <w:sz w:val="18"/>
          <w:szCs w:val="18"/>
        </w:rPr>
        <w:t>Pentru validitatea deliberărilor adunării generale ordinare este necesară prezența acționarilor care să dețină cel puțin jumătate din numărul total de drepturi de vot, iar hotărârile să fie luate de acționarii ce dețin majoritatea absolută din drepturile de vot.</w:t>
      </w:r>
    </w:p>
    <w:p w:rsidR="00631E98" w:rsidRPr="00580C79" w:rsidRDefault="00631E98" w:rsidP="00631E98">
      <w:pPr>
        <w:pStyle w:val="WW-PreformattedText1"/>
        <w:jc w:val="both"/>
        <w:rPr>
          <w:rFonts w:ascii="Trebuchet MS" w:hAnsi="Trebuchet MS"/>
          <w:color w:val="000000"/>
          <w:sz w:val="18"/>
          <w:szCs w:val="18"/>
        </w:rPr>
      </w:pPr>
      <w:r w:rsidRPr="00580C79">
        <w:rPr>
          <w:rFonts w:ascii="Trebuchet MS" w:hAnsi="Trebuchet MS"/>
          <w:color w:val="FF0000"/>
          <w:sz w:val="18"/>
          <w:szCs w:val="18"/>
        </w:rPr>
        <w:tab/>
      </w:r>
      <w:r w:rsidRPr="00580C79">
        <w:rPr>
          <w:rFonts w:ascii="Trebuchet MS" w:hAnsi="Trebuchet MS"/>
          <w:color w:val="000000"/>
          <w:sz w:val="18"/>
          <w:szCs w:val="18"/>
        </w:rPr>
        <w:t xml:space="preserve">Dacă adunarea nu poate lucra din cauza neîndeplinirii condițiilor de la art.12, alin.2, adunarea ce se va întruni după a doua convocare, poate să delibereze asupra problemelor puse la ordinea de zi a celei dintâi adunări indiferent de cvorumul întrunit, </w:t>
      </w:r>
      <w:r w:rsidRPr="00580C79">
        <w:rPr>
          <w:rFonts w:ascii="Trebuchet MS" w:hAnsi="Trebuchet MS"/>
          <w:color w:val="000000"/>
          <w:sz w:val="18"/>
          <w:szCs w:val="18"/>
          <w:shd w:val="clear" w:color="auto" w:fill="FFFFFF"/>
        </w:rPr>
        <w:t>luând hotărâri cu majoritatea voturilor exprimate</w:t>
      </w:r>
      <w:r w:rsidRPr="00580C79">
        <w:rPr>
          <w:rFonts w:ascii="Trebuchet MS" w:hAnsi="Trebuchet MS"/>
          <w:color w:val="000000"/>
          <w:sz w:val="18"/>
          <w:szCs w:val="18"/>
        </w:rPr>
        <w:t>.</w:t>
      </w:r>
    </w:p>
    <w:p w:rsidR="00631E98" w:rsidRPr="00580C79" w:rsidRDefault="00631E98" w:rsidP="00631E98">
      <w:pPr>
        <w:pStyle w:val="BodyText"/>
        <w:autoSpaceDE w:val="0"/>
        <w:spacing w:after="0"/>
        <w:ind w:firstLine="709"/>
        <w:jc w:val="both"/>
        <w:rPr>
          <w:rFonts w:ascii="Trebuchet MS" w:hAnsi="Trebuchet MS"/>
          <w:color w:val="000000"/>
          <w:sz w:val="18"/>
          <w:szCs w:val="18"/>
          <w:lang w:val="ro-RO"/>
        </w:rPr>
      </w:pPr>
      <w:r w:rsidRPr="00580C79">
        <w:rPr>
          <w:rFonts w:ascii="Trebuchet MS" w:hAnsi="Trebuchet MS"/>
          <w:color w:val="000000"/>
          <w:sz w:val="18"/>
          <w:szCs w:val="18"/>
          <w:lang w:val="ro-RO"/>
        </w:rPr>
        <w:t>Pentru validitatea deliberărilor adunării generale extraordinare a acționarilor sunt necesare:</w:t>
      </w:r>
    </w:p>
    <w:p w:rsidR="00631E98" w:rsidRPr="00580C79" w:rsidRDefault="00631E98" w:rsidP="00631E98">
      <w:pPr>
        <w:pStyle w:val="BodyText"/>
        <w:numPr>
          <w:ilvl w:val="0"/>
          <w:numId w:val="6"/>
        </w:numPr>
        <w:suppressAutoHyphens/>
        <w:autoSpaceDE w:val="0"/>
        <w:spacing w:after="0"/>
        <w:ind w:left="720" w:hanging="720"/>
        <w:jc w:val="both"/>
        <w:rPr>
          <w:rFonts w:ascii="Trebuchet MS" w:hAnsi="Trebuchet MS"/>
          <w:color w:val="000000"/>
          <w:sz w:val="18"/>
          <w:szCs w:val="18"/>
          <w:lang w:val="ro-RO"/>
        </w:rPr>
      </w:pPr>
      <w:r w:rsidRPr="00580C79">
        <w:rPr>
          <w:rFonts w:ascii="Trebuchet MS" w:hAnsi="Trebuchet MS"/>
          <w:color w:val="000000"/>
          <w:sz w:val="18"/>
          <w:szCs w:val="18"/>
          <w:lang w:val="ro-RO"/>
        </w:rPr>
        <w:t xml:space="preserve">la prima convocare, prezența acționarilor deținând trei cincimi </w:t>
      </w:r>
      <w:r w:rsidRPr="00580C79">
        <w:rPr>
          <w:rFonts w:ascii="Trebuchet MS" w:hAnsi="Trebuchet MS"/>
          <w:color w:val="000000"/>
          <w:sz w:val="18"/>
          <w:szCs w:val="18"/>
        </w:rPr>
        <w:t>din numărul total de drepturi de vot</w:t>
      </w:r>
      <w:r w:rsidRPr="00580C79">
        <w:rPr>
          <w:rFonts w:ascii="Trebuchet MS" w:hAnsi="Trebuchet MS"/>
          <w:color w:val="000000"/>
          <w:sz w:val="18"/>
          <w:szCs w:val="18"/>
          <w:lang w:val="ro-RO"/>
        </w:rPr>
        <w:t xml:space="preserve">, iar hotărârile să fie luate cu votul unui număr de acționari care să reprezinte cel puțin jumătate </w:t>
      </w:r>
      <w:r w:rsidRPr="00580C79">
        <w:rPr>
          <w:rFonts w:ascii="Trebuchet MS" w:hAnsi="Trebuchet MS"/>
          <w:color w:val="000000"/>
          <w:sz w:val="18"/>
          <w:szCs w:val="18"/>
        </w:rPr>
        <w:t>din numărul total de drepturi de vot</w:t>
      </w:r>
      <w:r w:rsidRPr="00580C79">
        <w:rPr>
          <w:rFonts w:ascii="Trebuchet MS" w:hAnsi="Trebuchet MS"/>
          <w:color w:val="000000"/>
          <w:sz w:val="18"/>
          <w:szCs w:val="18"/>
          <w:lang w:val="ro-RO"/>
        </w:rPr>
        <w:t>;</w:t>
      </w:r>
    </w:p>
    <w:p w:rsidR="00631E98" w:rsidRPr="00580C79" w:rsidRDefault="00631E98" w:rsidP="00631E98">
      <w:pPr>
        <w:pStyle w:val="BodyText"/>
        <w:numPr>
          <w:ilvl w:val="0"/>
          <w:numId w:val="6"/>
        </w:numPr>
        <w:suppressAutoHyphens/>
        <w:autoSpaceDE w:val="0"/>
        <w:spacing w:after="0"/>
        <w:ind w:left="720" w:hanging="720"/>
        <w:jc w:val="both"/>
        <w:rPr>
          <w:rFonts w:ascii="Trebuchet MS" w:hAnsi="Trebuchet MS"/>
          <w:color w:val="000000"/>
          <w:sz w:val="18"/>
          <w:szCs w:val="18"/>
          <w:lang w:val="ro-RO"/>
        </w:rPr>
      </w:pPr>
      <w:r w:rsidRPr="00580C79">
        <w:rPr>
          <w:rFonts w:ascii="Trebuchet MS" w:hAnsi="Trebuchet MS"/>
          <w:color w:val="000000"/>
          <w:sz w:val="18"/>
          <w:szCs w:val="18"/>
          <w:lang w:val="ro-RO"/>
        </w:rPr>
        <w:t xml:space="preserve">la convocările următoare, prezența acționarilor reprezentând jumătate </w:t>
      </w:r>
      <w:r w:rsidRPr="00580C79">
        <w:rPr>
          <w:rFonts w:ascii="Trebuchet MS" w:hAnsi="Trebuchet MS"/>
          <w:color w:val="000000"/>
          <w:sz w:val="18"/>
          <w:szCs w:val="18"/>
        </w:rPr>
        <w:t>din numărul total de drepturi de vot</w:t>
      </w:r>
      <w:r w:rsidRPr="00580C79">
        <w:rPr>
          <w:rFonts w:ascii="Trebuchet MS" w:hAnsi="Trebuchet MS"/>
          <w:color w:val="000000"/>
          <w:sz w:val="18"/>
          <w:szCs w:val="18"/>
          <w:lang w:val="ro-RO"/>
        </w:rPr>
        <w:t xml:space="preserve">, iar hotărârile să fie luate cu votul unui număr de acționari care să reprezinte cel puțin două cincimi </w:t>
      </w:r>
      <w:r w:rsidRPr="00580C79">
        <w:rPr>
          <w:rFonts w:ascii="Trebuchet MS" w:hAnsi="Trebuchet MS"/>
          <w:color w:val="000000"/>
          <w:sz w:val="18"/>
          <w:szCs w:val="18"/>
        </w:rPr>
        <w:t>din numărul total de drepturi de vot</w:t>
      </w:r>
      <w:r w:rsidRPr="00580C79">
        <w:rPr>
          <w:rFonts w:ascii="Trebuchet MS" w:hAnsi="Trebuchet MS"/>
          <w:color w:val="000000"/>
          <w:sz w:val="18"/>
          <w:szCs w:val="18"/>
          <w:lang w:val="ro-RO"/>
        </w:rPr>
        <w:t>.</w:t>
      </w:r>
    </w:p>
    <w:p w:rsidR="00631E98" w:rsidRPr="00580C79" w:rsidRDefault="00631E98" w:rsidP="00631E98">
      <w:pPr>
        <w:pStyle w:val="WW-PreformattedText1"/>
        <w:jc w:val="both"/>
        <w:rPr>
          <w:rFonts w:ascii="Trebuchet MS" w:hAnsi="Trebuchet MS"/>
          <w:color w:val="000000"/>
          <w:sz w:val="18"/>
          <w:szCs w:val="18"/>
        </w:rPr>
      </w:pPr>
      <w:r w:rsidRPr="00580C79">
        <w:rPr>
          <w:rFonts w:ascii="Trebuchet MS" w:hAnsi="Trebuchet MS"/>
          <w:sz w:val="18"/>
          <w:szCs w:val="18"/>
        </w:rPr>
        <w:tab/>
      </w:r>
      <w:r w:rsidRPr="00580C79">
        <w:rPr>
          <w:rFonts w:ascii="Trebuchet MS" w:hAnsi="Trebuchet MS"/>
          <w:color w:val="000000"/>
          <w:sz w:val="18"/>
          <w:szCs w:val="18"/>
        </w:rPr>
        <w:t xml:space="preserve">Adunarea generală extraordinară se convoaca ori de câte ori este nevoie, în condițiile prevăzute de lege, convocarea va cuprinde locul și data ținerii adunării, precum și ordinea de zi, cu menționarea explicită a tuturor </w:t>
      </w:r>
      <w:r w:rsidRPr="00580C79">
        <w:rPr>
          <w:rFonts w:ascii="Trebuchet MS" w:hAnsi="Trebuchet MS"/>
          <w:color w:val="000000"/>
          <w:sz w:val="18"/>
          <w:szCs w:val="18"/>
        </w:rPr>
        <w:lastRenderedPageBreak/>
        <w:t>problemelor care vor face obiectul dezbaterilor adunării.</w:t>
      </w:r>
    </w:p>
    <w:p w:rsidR="00631E98" w:rsidRPr="00580C79" w:rsidRDefault="00631E98" w:rsidP="00631E98">
      <w:pPr>
        <w:pStyle w:val="WW-PreformattedText1"/>
        <w:jc w:val="both"/>
        <w:rPr>
          <w:rFonts w:ascii="Trebuchet MS" w:hAnsi="Trebuchet MS"/>
          <w:color w:val="000000"/>
          <w:sz w:val="18"/>
          <w:szCs w:val="18"/>
        </w:rPr>
      </w:pPr>
      <w:r w:rsidRPr="00580C79">
        <w:rPr>
          <w:rFonts w:ascii="Trebuchet MS" w:hAnsi="Trebuchet MS"/>
          <w:color w:val="000000"/>
          <w:sz w:val="18"/>
          <w:szCs w:val="18"/>
        </w:rPr>
        <w:tab/>
        <w:t>Acționarii reprezentând întreg capitalul social vor putea, dacă nici unul din ei nu se opune, să țină o adunare generală și să ia orice hotărâre de competența adunării fără respectarea formalităților cerute pentru comunicarea ei.</w:t>
      </w:r>
    </w:p>
    <w:p w:rsidR="00631E98" w:rsidRPr="00580C79" w:rsidRDefault="00631E98" w:rsidP="00631E98">
      <w:pPr>
        <w:pStyle w:val="WW-PreformattedText1"/>
        <w:jc w:val="both"/>
        <w:rPr>
          <w:rFonts w:ascii="Trebuchet MS" w:hAnsi="Trebuchet MS"/>
          <w:color w:val="000000"/>
          <w:sz w:val="18"/>
          <w:szCs w:val="18"/>
        </w:rPr>
      </w:pPr>
      <w:r w:rsidRPr="00580C79">
        <w:rPr>
          <w:rFonts w:ascii="Trebuchet MS" w:hAnsi="Trebuchet MS"/>
          <w:color w:val="000000"/>
          <w:sz w:val="18"/>
          <w:szCs w:val="18"/>
        </w:rPr>
        <w:tab/>
        <w:t>Hotărârile adunărilor se iau prin vot deschis. Pentru alegerea consiliului de administrație, a președintelui, a directorului general, a auditorului și a cenzorilor, pentru revocarea lor si pentru luarea hotărârilor referitoare la răspunderea administratorilor votul va fi secret.”</w:t>
      </w:r>
    </w:p>
    <w:p w:rsidR="00631E98" w:rsidRPr="00580C79" w:rsidRDefault="00631E98" w:rsidP="00631E98">
      <w:pPr>
        <w:pStyle w:val="BodyText"/>
        <w:autoSpaceDE w:val="0"/>
        <w:spacing w:after="0"/>
        <w:ind w:firstLine="709"/>
        <w:jc w:val="both"/>
        <w:rPr>
          <w:rFonts w:ascii="Trebuchet MS" w:hAnsi="Trebuchet MS"/>
          <w:b/>
          <w:sz w:val="18"/>
          <w:szCs w:val="18"/>
          <w:lang w:val="ro-RO"/>
        </w:rPr>
      </w:pPr>
      <w:r w:rsidRPr="00580C79">
        <w:rPr>
          <w:rFonts w:ascii="Trebuchet MS" w:hAnsi="Trebuchet MS"/>
          <w:b/>
          <w:sz w:val="18"/>
          <w:szCs w:val="18"/>
          <w:lang w:val="ro-RO"/>
        </w:rPr>
        <w:t>Art. 13. Alin 1 se modifică devenind:</w:t>
      </w:r>
    </w:p>
    <w:p w:rsidR="00631E98" w:rsidRPr="00580C79" w:rsidRDefault="00631E98" w:rsidP="00631E98">
      <w:pPr>
        <w:pStyle w:val="BodyText"/>
        <w:autoSpaceDE w:val="0"/>
        <w:spacing w:after="0"/>
        <w:ind w:firstLine="709"/>
        <w:jc w:val="both"/>
        <w:rPr>
          <w:rFonts w:ascii="Trebuchet MS" w:hAnsi="Trebuchet MS"/>
          <w:sz w:val="18"/>
          <w:szCs w:val="18"/>
          <w:lang w:val="ro-RO"/>
        </w:rPr>
      </w:pPr>
      <w:r w:rsidRPr="00580C79">
        <w:rPr>
          <w:rFonts w:ascii="Trebuchet MS" w:hAnsi="Trebuchet MS"/>
          <w:sz w:val="18"/>
          <w:szCs w:val="18"/>
          <w:lang w:val="ro-RO"/>
        </w:rPr>
        <w:t xml:space="preserve"> „În afară de dezbaterea altor probleme înscrise la ordinea de zi, adunararea generală ordinară a acționarilor este obligată:”</w:t>
      </w:r>
    </w:p>
    <w:p w:rsidR="00631E98" w:rsidRDefault="00631E98" w:rsidP="00631E98">
      <w:pPr>
        <w:spacing w:line="360" w:lineRule="auto"/>
        <w:ind w:firstLine="709"/>
        <w:jc w:val="both"/>
        <w:rPr>
          <w:rFonts w:ascii="Trebuchet MS" w:hAnsi="Trebuchet MS"/>
        </w:rPr>
      </w:pPr>
      <w:r w:rsidRPr="00580C79">
        <w:rPr>
          <w:rFonts w:ascii="Trebuchet MS" w:hAnsi="Trebuchet MS"/>
          <w:sz w:val="18"/>
          <w:szCs w:val="18"/>
          <w:lang w:val="ro-RO"/>
        </w:rPr>
        <w:t xml:space="preserve">Celelelate prevederi ale </w:t>
      </w:r>
      <w:r w:rsidRPr="00580C79">
        <w:rPr>
          <w:rFonts w:ascii="Trebuchet MS" w:hAnsi="Trebuchet MS"/>
          <w:sz w:val="18"/>
          <w:szCs w:val="18"/>
          <w:lang w:val="fr-FR"/>
        </w:rPr>
        <w:t xml:space="preserve">Actului Constitutiv al Societății </w:t>
      </w:r>
      <w:r w:rsidRPr="00580C79">
        <w:rPr>
          <w:rFonts w:ascii="Trebuchet MS" w:hAnsi="Trebuchet MS"/>
          <w:sz w:val="18"/>
          <w:szCs w:val="18"/>
          <w:lang w:val="ro-RO"/>
        </w:rPr>
        <w:t>LUCEAFĂRUL S.A. Bacău rămân neschimbate.</w:t>
      </w:r>
    </w:p>
    <w:p w:rsidR="00EF3A95" w:rsidRPr="009B7E2C" w:rsidRDefault="00EF3A95" w:rsidP="00EF3A95">
      <w:pPr>
        <w:pStyle w:val="NormalWeb"/>
        <w:spacing w:before="120" w:beforeAutospacing="0" w:after="240" w:afterAutospacing="0" w:line="360" w:lineRule="auto"/>
        <w:jc w:val="both"/>
        <w:rPr>
          <w:rFonts w:asciiTheme="minorHAnsi" w:hAnsiTheme="minorHAnsi" w:cs="Arial"/>
          <w:i/>
          <w:sz w:val="20"/>
          <w:szCs w:val="20"/>
          <w:lang w:val="ro-RO"/>
        </w:rPr>
      </w:pPr>
      <w:bookmarkStart w:id="0" w:name="_GoBack"/>
      <w:bookmarkEnd w:id="0"/>
      <w:r w:rsidRPr="00071119">
        <w:rPr>
          <w:rFonts w:asciiTheme="minorHAnsi" w:hAnsiTheme="minorHAnsi" w:cs="Arial"/>
          <w:bCs/>
          <w:i/>
          <w:sz w:val="20"/>
          <w:szCs w:val="20"/>
          <w:lang w:val="ro-RO"/>
        </w:rPr>
        <w:t>Redactata astazi,</w:t>
      </w:r>
      <w:r w:rsidRPr="00071119">
        <w:rPr>
          <w:rFonts w:asciiTheme="minorHAnsi" w:hAnsiTheme="minorHAnsi"/>
          <w:sz w:val="20"/>
          <w:szCs w:val="20"/>
          <w:lang w:val="ro-RO"/>
        </w:rPr>
        <w:t xml:space="preserve"> </w:t>
      </w:r>
      <w:r w:rsidR="00994B2A">
        <w:rPr>
          <w:rFonts w:asciiTheme="minorHAnsi" w:hAnsiTheme="minorHAnsi"/>
          <w:sz w:val="20"/>
          <w:szCs w:val="20"/>
          <w:lang w:val="ro-RO"/>
        </w:rPr>
        <w:t>28</w:t>
      </w:r>
      <w:r>
        <w:rPr>
          <w:rFonts w:asciiTheme="minorHAnsi" w:hAnsiTheme="minorHAnsi"/>
          <w:sz w:val="20"/>
          <w:szCs w:val="20"/>
          <w:lang w:val="ro-RO"/>
        </w:rPr>
        <w:t>.</w:t>
      </w:r>
      <w:r w:rsidR="00994B2A">
        <w:rPr>
          <w:rFonts w:asciiTheme="minorHAnsi" w:hAnsiTheme="minorHAnsi"/>
          <w:sz w:val="20"/>
          <w:szCs w:val="20"/>
          <w:lang w:val="ro-RO"/>
        </w:rPr>
        <w:t>04</w:t>
      </w:r>
      <w:r>
        <w:rPr>
          <w:rFonts w:asciiTheme="minorHAnsi" w:hAnsiTheme="minorHAnsi"/>
          <w:sz w:val="20"/>
          <w:szCs w:val="20"/>
          <w:lang w:val="ro-RO"/>
        </w:rPr>
        <w:t>.201</w:t>
      </w:r>
      <w:r w:rsidR="00994B2A">
        <w:rPr>
          <w:rFonts w:asciiTheme="minorHAnsi" w:hAnsiTheme="minorHAnsi"/>
          <w:sz w:val="20"/>
          <w:szCs w:val="20"/>
          <w:lang w:val="ro-RO"/>
        </w:rPr>
        <w:t>8</w:t>
      </w:r>
      <w:r w:rsidRPr="00071119">
        <w:rPr>
          <w:rFonts w:asciiTheme="minorHAnsi" w:hAnsiTheme="minorHAnsi" w:cs="Arial"/>
          <w:bCs/>
          <w:i/>
          <w:sz w:val="20"/>
          <w:szCs w:val="20"/>
          <w:lang w:val="ro-RO"/>
        </w:rPr>
        <w:t xml:space="preserve"> , in  </w:t>
      </w:r>
      <w:r w:rsidRPr="00071119">
        <w:rPr>
          <w:rFonts w:asciiTheme="minorHAnsi" w:hAnsiTheme="minorHAnsi" w:cs="Arial"/>
          <w:sz w:val="20"/>
          <w:szCs w:val="20"/>
          <w:lang w:val="ro-RO"/>
        </w:rPr>
        <w:t>3</w:t>
      </w:r>
      <w:r w:rsidRPr="00071119">
        <w:rPr>
          <w:rFonts w:asciiTheme="minorHAnsi" w:hAnsiTheme="minorHAnsi" w:cs="Arial"/>
          <w:bCs/>
          <w:i/>
          <w:sz w:val="20"/>
          <w:szCs w:val="20"/>
          <w:lang w:val="ro-RO"/>
        </w:rPr>
        <w:t xml:space="preserve"> (</w:t>
      </w:r>
      <w:r w:rsidRPr="00071119">
        <w:rPr>
          <w:rFonts w:asciiTheme="minorHAnsi" w:hAnsiTheme="minorHAnsi" w:cs="Arial"/>
          <w:sz w:val="20"/>
          <w:szCs w:val="20"/>
          <w:lang w:val="ro-RO"/>
        </w:rPr>
        <w:t>trei</w:t>
      </w:r>
      <w:r w:rsidRPr="00071119">
        <w:rPr>
          <w:rFonts w:asciiTheme="minorHAnsi" w:hAnsiTheme="minorHAnsi" w:cs="Arial"/>
          <w:bCs/>
          <w:i/>
          <w:sz w:val="20"/>
          <w:szCs w:val="20"/>
          <w:lang w:val="ro-RO"/>
        </w:rPr>
        <w:t>) exemplare originale.</w:t>
      </w:r>
    </w:p>
    <w:p w:rsidR="00EF3A95" w:rsidRPr="009B7E2C" w:rsidRDefault="00EF3A95" w:rsidP="008337AF">
      <w:pPr>
        <w:pStyle w:val="BodyTextIndent"/>
        <w:spacing w:after="0" w:line="320" w:lineRule="exact"/>
        <w:ind w:left="0" w:firstLine="720"/>
        <w:rPr>
          <w:rFonts w:asciiTheme="minorHAnsi" w:hAnsiTheme="minorHAnsi" w:cs="Arial"/>
          <w:b/>
          <w:color w:val="000000"/>
          <w:sz w:val="20"/>
          <w:lang w:val="ro-RO"/>
        </w:rPr>
      </w:pPr>
      <w:r w:rsidRPr="00071119">
        <w:rPr>
          <w:rFonts w:asciiTheme="minorHAnsi" w:hAnsiTheme="minorHAnsi" w:cs="Arial"/>
          <w:b/>
          <w:color w:val="000000"/>
          <w:sz w:val="20"/>
          <w:lang w:val="ro-RO"/>
        </w:rPr>
        <w:t xml:space="preserve">PRESEDINTE </w:t>
      </w:r>
      <w:r w:rsidRPr="00071119">
        <w:rPr>
          <w:rFonts w:asciiTheme="minorHAnsi" w:hAnsiTheme="minorHAnsi" w:cs="Arial"/>
          <w:b/>
          <w:color w:val="000000"/>
          <w:sz w:val="20"/>
          <w:lang w:val="ro-RO"/>
        </w:rPr>
        <w:tab/>
      </w:r>
      <w:r w:rsidRPr="00071119">
        <w:rPr>
          <w:rFonts w:asciiTheme="minorHAnsi" w:hAnsiTheme="minorHAnsi" w:cs="Arial"/>
          <w:b/>
          <w:color w:val="000000"/>
          <w:sz w:val="20"/>
          <w:lang w:val="ro-RO"/>
        </w:rPr>
        <w:tab/>
      </w:r>
      <w:r w:rsidRPr="00071119">
        <w:rPr>
          <w:rFonts w:asciiTheme="minorHAnsi" w:hAnsiTheme="minorHAnsi" w:cs="Arial"/>
          <w:b/>
          <w:color w:val="000000"/>
          <w:sz w:val="20"/>
          <w:lang w:val="ro-RO"/>
        </w:rPr>
        <w:tab/>
      </w:r>
      <w:r w:rsidRPr="00071119">
        <w:rPr>
          <w:rFonts w:asciiTheme="minorHAnsi" w:hAnsiTheme="minorHAnsi" w:cs="Arial"/>
          <w:b/>
          <w:color w:val="000000"/>
          <w:sz w:val="20"/>
          <w:lang w:val="ro-RO"/>
        </w:rPr>
        <w:tab/>
      </w:r>
      <w:r w:rsidRPr="00071119">
        <w:rPr>
          <w:rFonts w:asciiTheme="minorHAnsi" w:hAnsiTheme="minorHAnsi" w:cs="Arial"/>
          <w:b/>
          <w:color w:val="000000"/>
          <w:sz w:val="20"/>
          <w:lang w:val="ro-RO"/>
        </w:rPr>
        <w:tab/>
      </w:r>
      <w:r w:rsidRPr="00071119">
        <w:rPr>
          <w:rFonts w:asciiTheme="minorHAnsi" w:hAnsiTheme="minorHAnsi" w:cs="Arial"/>
          <w:b/>
          <w:color w:val="000000"/>
          <w:sz w:val="20"/>
          <w:lang w:val="ro-RO"/>
        </w:rPr>
        <w:tab/>
      </w:r>
      <w:r w:rsidRPr="00071119">
        <w:rPr>
          <w:rFonts w:asciiTheme="minorHAnsi" w:hAnsiTheme="minorHAnsi" w:cs="Arial"/>
          <w:b/>
          <w:color w:val="000000"/>
          <w:sz w:val="20"/>
          <w:lang w:val="ro-RO"/>
        </w:rPr>
        <w:tab/>
        <w:t>SECRETAR DE SEDINTA</w:t>
      </w:r>
    </w:p>
    <w:p w:rsidR="00EF3A95" w:rsidRPr="009B7E2C" w:rsidRDefault="00EF3A95" w:rsidP="008337AF">
      <w:pPr>
        <w:pStyle w:val="BodyTextIndent"/>
        <w:spacing w:after="0" w:line="320" w:lineRule="exact"/>
        <w:ind w:left="0" w:firstLine="720"/>
        <w:rPr>
          <w:rFonts w:asciiTheme="minorHAnsi" w:hAnsiTheme="minorHAnsi" w:cs="Arial"/>
          <w:bCs/>
          <w:color w:val="000000"/>
          <w:sz w:val="20"/>
          <w:lang w:val="ro-RO"/>
        </w:rPr>
      </w:pPr>
      <w:r>
        <w:rPr>
          <w:rFonts w:asciiTheme="minorHAnsi" w:hAnsiTheme="minorHAnsi"/>
          <w:sz w:val="20"/>
          <w:lang w:val="ro-RO"/>
        </w:rPr>
        <w:t>CHITAC BOGDAN</w:t>
      </w:r>
      <w:r w:rsidRPr="00071119">
        <w:rPr>
          <w:rFonts w:asciiTheme="minorHAnsi" w:hAnsiTheme="minorHAnsi" w:cs="Arial"/>
          <w:bCs/>
          <w:color w:val="000000"/>
          <w:sz w:val="20"/>
          <w:lang w:val="ro-RO"/>
        </w:rPr>
        <w:tab/>
      </w:r>
      <w:r w:rsidRPr="00071119">
        <w:rPr>
          <w:rFonts w:asciiTheme="minorHAnsi" w:hAnsiTheme="minorHAnsi" w:cs="Arial"/>
          <w:bCs/>
          <w:color w:val="000000"/>
          <w:sz w:val="20"/>
          <w:lang w:val="ro-RO"/>
        </w:rPr>
        <w:tab/>
      </w:r>
      <w:r w:rsidRPr="00071119">
        <w:rPr>
          <w:rFonts w:asciiTheme="minorHAnsi" w:hAnsiTheme="minorHAnsi" w:cs="Arial"/>
          <w:bCs/>
          <w:color w:val="000000"/>
          <w:sz w:val="20"/>
          <w:lang w:val="ro-RO"/>
        </w:rPr>
        <w:tab/>
      </w:r>
      <w:r w:rsidRPr="00071119">
        <w:rPr>
          <w:rFonts w:asciiTheme="minorHAnsi" w:hAnsiTheme="minorHAnsi" w:cs="Arial"/>
          <w:bCs/>
          <w:color w:val="000000"/>
          <w:sz w:val="20"/>
          <w:lang w:val="ro-RO"/>
        </w:rPr>
        <w:tab/>
      </w:r>
      <w:r w:rsidRPr="00071119">
        <w:rPr>
          <w:rFonts w:asciiTheme="minorHAnsi" w:hAnsiTheme="minorHAnsi" w:cs="Arial"/>
          <w:bCs/>
          <w:color w:val="000000"/>
          <w:sz w:val="20"/>
          <w:lang w:val="ro-RO"/>
        </w:rPr>
        <w:tab/>
      </w:r>
      <w:r w:rsidRPr="00071119">
        <w:rPr>
          <w:rFonts w:asciiTheme="minorHAnsi" w:hAnsiTheme="minorHAnsi" w:cs="Arial"/>
          <w:bCs/>
          <w:color w:val="000000"/>
          <w:sz w:val="20"/>
          <w:lang w:val="ro-RO"/>
        </w:rPr>
        <w:tab/>
      </w:r>
      <w:r w:rsidRPr="00071119">
        <w:rPr>
          <w:rFonts w:asciiTheme="minorHAnsi" w:hAnsiTheme="minorHAnsi" w:cs="Arial"/>
          <w:bCs/>
          <w:color w:val="000000"/>
          <w:sz w:val="20"/>
          <w:lang w:val="ro-RO"/>
        </w:rPr>
        <w:tab/>
      </w:r>
      <w:r>
        <w:rPr>
          <w:rFonts w:asciiTheme="minorHAnsi" w:hAnsiTheme="minorHAnsi"/>
          <w:sz w:val="20"/>
          <w:lang w:val="ro-RO"/>
        </w:rPr>
        <w:t>BILIS ION-IUSTIN</w:t>
      </w:r>
    </w:p>
    <w:sectPr w:rsidR="00EF3A95" w:rsidRPr="009B7E2C" w:rsidSect="008337AF">
      <w:pgSz w:w="12240" w:h="15840"/>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inotype">
    <w:altName w:val="Tahoma"/>
    <w:charset w:val="00"/>
    <w:family w:val="swiss"/>
    <w:pitch w:val="variable"/>
    <w:sig w:usb0="00000001" w:usb1="00000000" w:usb2="00000000" w:usb3="00000000" w:csb0="0000009B"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6D1D"/>
    <w:multiLevelType w:val="hybridMultilevel"/>
    <w:tmpl w:val="E356076E"/>
    <w:lvl w:ilvl="0" w:tplc="73366526">
      <w:start w:val="1"/>
      <w:numFmt w:val="decimal"/>
      <w:lvlText w:val="%1."/>
      <w:lvlJc w:val="left"/>
      <w:pPr>
        <w:tabs>
          <w:tab w:val="num" w:pos="720"/>
        </w:tabs>
        <w:ind w:left="720" w:hanging="360"/>
      </w:pPr>
      <w:rPr>
        <w:rFonts w:asciiTheme="minorHAnsi" w:eastAsia="Times New Roman" w:hAnsiTheme="minorHAnsi"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D3F7DB7"/>
    <w:multiLevelType w:val="hybridMultilevel"/>
    <w:tmpl w:val="9F260D00"/>
    <w:lvl w:ilvl="0" w:tplc="78EC7E60">
      <w:start w:val="7"/>
      <w:numFmt w:val="bullet"/>
      <w:lvlText w:val="-"/>
      <w:lvlJc w:val="left"/>
      <w:pPr>
        <w:ind w:left="1440" w:hanging="360"/>
      </w:pPr>
      <w:rPr>
        <w:rFonts w:ascii="Times New Roman" w:eastAsia="Lucida Sans Unicode"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E43714E"/>
    <w:multiLevelType w:val="hybridMultilevel"/>
    <w:tmpl w:val="2E76C05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50A75536"/>
    <w:multiLevelType w:val="hybridMultilevel"/>
    <w:tmpl w:val="C596C4E0"/>
    <w:lvl w:ilvl="0" w:tplc="A8405170">
      <w:start w:val="1"/>
      <w:numFmt w:val="decimal"/>
      <w:pStyle w:val="Text"/>
      <w:lvlText w:val="%1."/>
      <w:lvlJc w:val="left"/>
      <w:pPr>
        <w:tabs>
          <w:tab w:val="num" w:pos="567"/>
        </w:tabs>
        <w:ind w:left="567" w:hanging="567"/>
      </w:pPr>
      <w:rPr>
        <w:rFonts w:ascii="Frutiger Linotype" w:hAnsi="Frutiger Linotype" w:cs="Times New Roman" w:hint="default"/>
        <w:b w:val="0"/>
        <w:i w:val="0"/>
        <w:sz w:val="22"/>
      </w:rPr>
    </w:lvl>
    <w:lvl w:ilvl="1" w:tplc="60840B4A">
      <w:start w:val="1"/>
      <w:numFmt w:val="lowerRoman"/>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B9A0931"/>
    <w:multiLevelType w:val="hybridMultilevel"/>
    <w:tmpl w:val="A14EA6B4"/>
    <w:lvl w:ilvl="0" w:tplc="0809000F">
      <w:start w:val="1"/>
      <w:numFmt w:val="decimal"/>
      <w:lvlText w:val="%1."/>
      <w:lvlJc w:val="left"/>
      <w:pPr>
        <w:tabs>
          <w:tab w:val="num" w:pos="720"/>
        </w:tabs>
        <w:ind w:left="720" w:hanging="360"/>
      </w:pPr>
      <w:rPr>
        <w:rFonts w:cs="Times New Roman"/>
        <w:b/>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A95"/>
    <w:rsid w:val="0002195A"/>
    <w:rsid w:val="000D0619"/>
    <w:rsid w:val="00132D17"/>
    <w:rsid w:val="0018730C"/>
    <w:rsid w:val="00221DA9"/>
    <w:rsid w:val="00265511"/>
    <w:rsid w:val="002A56F2"/>
    <w:rsid w:val="003130CF"/>
    <w:rsid w:val="004222E8"/>
    <w:rsid w:val="004C3929"/>
    <w:rsid w:val="005D7BDB"/>
    <w:rsid w:val="005E366F"/>
    <w:rsid w:val="005F72FF"/>
    <w:rsid w:val="00626441"/>
    <w:rsid w:val="00631E98"/>
    <w:rsid w:val="00686DF3"/>
    <w:rsid w:val="006A50AB"/>
    <w:rsid w:val="006E09F8"/>
    <w:rsid w:val="0075595C"/>
    <w:rsid w:val="008337AF"/>
    <w:rsid w:val="009321C2"/>
    <w:rsid w:val="00994B2A"/>
    <w:rsid w:val="00AE463A"/>
    <w:rsid w:val="00B1311C"/>
    <w:rsid w:val="00B75032"/>
    <w:rsid w:val="00C02E05"/>
    <w:rsid w:val="00C1513A"/>
    <w:rsid w:val="00CE2914"/>
    <w:rsid w:val="00D6070D"/>
    <w:rsid w:val="00D85DE7"/>
    <w:rsid w:val="00EF3A95"/>
    <w:rsid w:val="00F853FE"/>
    <w:rsid w:val="00F87493"/>
    <w:rsid w:val="00F94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A95"/>
    <w:pPr>
      <w:spacing w:after="0" w:line="280" w:lineRule="exact"/>
    </w:pPr>
    <w:rPr>
      <w:rFonts w:ascii="Arial" w:eastAsia="Times New Roman" w:hAnsi="Arial" w:cs="Times New Roman"/>
      <w:sz w:val="20"/>
      <w:szCs w:val="24"/>
      <w:lang w:val="en-GB" w:eastAsia="en-GB"/>
    </w:rPr>
  </w:style>
  <w:style w:type="paragraph" w:styleId="Heading2">
    <w:name w:val="heading 2"/>
    <w:basedOn w:val="Normal"/>
    <w:next w:val="Normal"/>
    <w:link w:val="Heading2Char"/>
    <w:uiPriority w:val="99"/>
    <w:qFormat/>
    <w:rsid w:val="00EF3A95"/>
    <w:pPr>
      <w:keepNext/>
      <w:outlineLvl w:val="1"/>
    </w:pPr>
    <w:rPr>
      <w:rFonts w:cs="Arial"/>
      <w:b/>
      <w:bCs/>
      <w:iCs/>
      <w:sz w:val="28"/>
      <w:szCs w:val="28"/>
    </w:rPr>
  </w:style>
  <w:style w:type="paragraph" w:styleId="Heading5">
    <w:name w:val="heading 5"/>
    <w:basedOn w:val="Normal"/>
    <w:next w:val="Normal"/>
    <w:link w:val="Heading5Char"/>
    <w:uiPriority w:val="99"/>
    <w:qFormat/>
    <w:rsid w:val="00EF3A95"/>
    <w:pPr>
      <w:spacing w:before="240" w:after="60" w:line="240" w:lineRule="auto"/>
      <w:outlineLvl w:val="4"/>
    </w:pPr>
    <w:rPr>
      <w:rFonts w:ascii="Times" w:hAnsi="Times"/>
      <w:b/>
      <w:bCs/>
      <w:i/>
      <w:i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EF3A95"/>
    <w:rPr>
      <w:rFonts w:ascii="Arial" w:eastAsia="Times New Roman" w:hAnsi="Arial" w:cs="Arial"/>
      <w:b/>
      <w:bCs/>
      <w:iCs/>
      <w:sz w:val="28"/>
      <w:szCs w:val="28"/>
      <w:lang w:val="en-GB" w:eastAsia="en-GB"/>
    </w:rPr>
  </w:style>
  <w:style w:type="character" w:customStyle="1" w:styleId="Heading5Char">
    <w:name w:val="Heading 5 Char"/>
    <w:basedOn w:val="DefaultParagraphFont"/>
    <w:link w:val="Heading5"/>
    <w:uiPriority w:val="99"/>
    <w:rsid w:val="00EF3A95"/>
    <w:rPr>
      <w:rFonts w:ascii="Times" w:eastAsia="Times New Roman" w:hAnsi="Times" w:cs="Times New Roman"/>
      <w:b/>
      <w:bCs/>
      <w:i/>
      <w:iCs/>
      <w:sz w:val="26"/>
      <w:szCs w:val="26"/>
    </w:rPr>
  </w:style>
  <w:style w:type="paragraph" w:styleId="NormalWeb">
    <w:name w:val="Normal (Web)"/>
    <w:basedOn w:val="Normal"/>
    <w:uiPriority w:val="99"/>
    <w:rsid w:val="00EF3A95"/>
    <w:pPr>
      <w:spacing w:before="100" w:beforeAutospacing="1" w:after="100" w:afterAutospacing="1" w:line="240" w:lineRule="auto"/>
    </w:pPr>
    <w:rPr>
      <w:rFonts w:ascii="Times New Roman" w:hAnsi="Times New Roman"/>
      <w:color w:val="000000"/>
      <w:sz w:val="24"/>
      <w:lang w:val="en-US" w:eastAsia="en-US"/>
    </w:rPr>
  </w:style>
  <w:style w:type="paragraph" w:styleId="BodyText">
    <w:name w:val="Body Text"/>
    <w:basedOn w:val="Normal"/>
    <w:link w:val="BodyTextChar"/>
    <w:uiPriority w:val="99"/>
    <w:rsid w:val="00EF3A95"/>
    <w:pPr>
      <w:spacing w:after="120" w:line="240" w:lineRule="auto"/>
    </w:pPr>
    <w:rPr>
      <w:rFonts w:ascii="Times" w:hAnsi="Times"/>
      <w:sz w:val="24"/>
      <w:szCs w:val="20"/>
      <w:lang w:val="en-US" w:eastAsia="en-US"/>
    </w:rPr>
  </w:style>
  <w:style w:type="character" w:customStyle="1" w:styleId="BodyTextChar">
    <w:name w:val="Body Text Char"/>
    <w:basedOn w:val="DefaultParagraphFont"/>
    <w:link w:val="BodyText"/>
    <w:uiPriority w:val="99"/>
    <w:rsid w:val="00EF3A95"/>
    <w:rPr>
      <w:rFonts w:ascii="Times" w:eastAsia="Times New Roman" w:hAnsi="Times" w:cs="Times New Roman"/>
      <w:sz w:val="24"/>
      <w:szCs w:val="20"/>
    </w:rPr>
  </w:style>
  <w:style w:type="paragraph" w:styleId="BodyTextIndent">
    <w:name w:val="Body Text Indent"/>
    <w:basedOn w:val="Normal"/>
    <w:link w:val="BodyTextIndentChar"/>
    <w:uiPriority w:val="99"/>
    <w:rsid w:val="00EF3A95"/>
    <w:pPr>
      <w:spacing w:after="120" w:line="240" w:lineRule="auto"/>
      <w:ind w:left="360"/>
    </w:pPr>
    <w:rPr>
      <w:rFonts w:ascii="Times" w:hAnsi="Times"/>
      <w:sz w:val="24"/>
      <w:szCs w:val="20"/>
      <w:lang w:val="en-US" w:eastAsia="en-US"/>
    </w:rPr>
  </w:style>
  <w:style w:type="character" w:customStyle="1" w:styleId="BodyTextIndentChar">
    <w:name w:val="Body Text Indent Char"/>
    <w:basedOn w:val="DefaultParagraphFont"/>
    <w:link w:val="BodyTextIndent"/>
    <w:uiPriority w:val="99"/>
    <w:rsid w:val="00EF3A95"/>
    <w:rPr>
      <w:rFonts w:ascii="Times" w:eastAsia="Times New Roman" w:hAnsi="Times" w:cs="Times New Roman"/>
      <w:sz w:val="24"/>
      <w:szCs w:val="20"/>
    </w:rPr>
  </w:style>
  <w:style w:type="paragraph" w:customStyle="1" w:styleId="Text">
    <w:name w:val="Text"/>
    <w:basedOn w:val="Normal"/>
    <w:link w:val="TextCharChar"/>
    <w:rsid w:val="00EF3A95"/>
    <w:pPr>
      <w:numPr>
        <w:numId w:val="3"/>
      </w:numPr>
      <w:spacing w:after="120" w:line="320" w:lineRule="exact"/>
      <w:jc w:val="both"/>
    </w:pPr>
    <w:rPr>
      <w:rFonts w:ascii="Frutiger Linotype" w:hAnsi="Frutiger Linotype"/>
      <w:sz w:val="22"/>
      <w:szCs w:val="22"/>
      <w:lang w:val="ro-RO" w:eastAsia="en-US"/>
    </w:rPr>
  </w:style>
  <w:style w:type="character" w:customStyle="1" w:styleId="TextCharChar">
    <w:name w:val="Text Char Char"/>
    <w:basedOn w:val="DefaultParagraphFont"/>
    <w:link w:val="Text"/>
    <w:locked/>
    <w:rsid w:val="00EF3A95"/>
    <w:rPr>
      <w:rFonts w:ascii="Frutiger Linotype" w:eastAsia="Times New Roman" w:hAnsi="Frutiger Linotype" w:cs="Times New Roman"/>
      <w:lang w:val="ro-RO"/>
    </w:rPr>
  </w:style>
  <w:style w:type="paragraph" w:styleId="ListParagraph">
    <w:name w:val="List Paragraph"/>
    <w:basedOn w:val="Normal"/>
    <w:uiPriority w:val="34"/>
    <w:qFormat/>
    <w:rsid w:val="00C02E05"/>
    <w:pPr>
      <w:ind w:left="720"/>
      <w:contextualSpacing/>
    </w:pPr>
  </w:style>
  <w:style w:type="paragraph" w:customStyle="1" w:styleId="Alpha">
    <w:name w:val="Alpha"/>
    <w:basedOn w:val="Normal"/>
    <w:rsid w:val="0002195A"/>
    <w:pPr>
      <w:numPr>
        <w:numId w:val="5"/>
      </w:numPr>
      <w:spacing w:line="240" w:lineRule="auto"/>
    </w:pPr>
    <w:rPr>
      <w:rFonts w:ascii="Times" w:eastAsia="Times" w:hAnsi="Times"/>
      <w:sz w:val="24"/>
      <w:szCs w:val="20"/>
      <w:lang w:val="en-US" w:eastAsia="en-US"/>
    </w:rPr>
  </w:style>
  <w:style w:type="paragraph" w:customStyle="1" w:styleId="WW-PreformattedText1">
    <w:name w:val="WW-Preformatted Text1"/>
    <w:basedOn w:val="Normal"/>
    <w:rsid w:val="00631E98"/>
    <w:pPr>
      <w:widowControl w:val="0"/>
      <w:suppressAutoHyphens/>
      <w:spacing w:line="240" w:lineRule="auto"/>
    </w:pPr>
    <w:rPr>
      <w:rFonts w:ascii="Times New Roman" w:hAnsi="Times New Roman"/>
      <w:szCs w:val="20"/>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A95"/>
    <w:pPr>
      <w:spacing w:after="0" w:line="280" w:lineRule="exact"/>
    </w:pPr>
    <w:rPr>
      <w:rFonts w:ascii="Arial" w:eastAsia="Times New Roman" w:hAnsi="Arial" w:cs="Times New Roman"/>
      <w:sz w:val="20"/>
      <w:szCs w:val="24"/>
      <w:lang w:val="en-GB" w:eastAsia="en-GB"/>
    </w:rPr>
  </w:style>
  <w:style w:type="paragraph" w:styleId="Heading2">
    <w:name w:val="heading 2"/>
    <w:basedOn w:val="Normal"/>
    <w:next w:val="Normal"/>
    <w:link w:val="Heading2Char"/>
    <w:uiPriority w:val="99"/>
    <w:qFormat/>
    <w:rsid w:val="00EF3A95"/>
    <w:pPr>
      <w:keepNext/>
      <w:outlineLvl w:val="1"/>
    </w:pPr>
    <w:rPr>
      <w:rFonts w:cs="Arial"/>
      <w:b/>
      <w:bCs/>
      <w:iCs/>
      <w:sz w:val="28"/>
      <w:szCs w:val="28"/>
    </w:rPr>
  </w:style>
  <w:style w:type="paragraph" w:styleId="Heading5">
    <w:name w:val="heading 5"/>
    <w:basedOn w:val="Normal"/>
    <w:next w:val="Normal"/>
    <w:link w:val="Heading5Char"/>
    <w:uiPriority w:val="99"/>
    <w:qFormat/>
    <w:rsid w:val="00EF3A95"/>
    <w:pPr>
      <w:spacing w:before="240" w:after="60" w:line="240" w:lineRule="auto"/>
      <w:outlineLvl w:val="4"/>
    </w:pPr>
    <w:rPr>
      <w:rFonts w:ascii="Times" w:hAnsi="Times"/>
      <w:b/>
      <w:bCs/>
      <w:i/>
      <w:i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EF3A95"/>
    <w:rPr>
      <w:rFonts w:ascii="Arial" w:eastAsia="Times New Roman" w:hAnsi="Arial" w:cs="Arial"/>
      <w:b/>
      <w:bCs/>
      <w:iCs/>
      <w:sz w:val="28"/>
      <w:szCs w:val="28"/>
      <w:lang w:val="en-GB" w:eastAsia="en-GB"/>
    </w:rPr>
  </w:style>
  <w:style w:type="character" w:customStyle="1" w:styleId="Heading5Char">
    <w:name w:val="Heading 5 Char"/>
    <w:basedOn w:val="DefaultParagraphFont"/>
    <w:link w:val="Heading5"/>
    <w:uiPriority w:val="99"/>
    <w:rsid w:val="00EF3A95"/>
    <w:rPr>
      <w:rFonts w:ascii="Times" w:eastAsia="Times New Roman" w:hAnsi="Times" w:cs="Times New Roman"/>
      <w:b/>
      <w:bCs/>
      <w:i/>
      <w:iCs/>
      <w:sz w:val="26"/>
      <w:szCs w:val="26"/>
    </w:rPr>
  </w:style>
  <w:style w:type="paragraph" w:styleId="NormalWeb">
    <w:name w:val="Normal (Web)"/>
    <w:basedOn w:val="Normal"/>
    <w:uiPriority w:val="99"/>
    <w:rsid w:val="00EF3A95"/>
    <w:pPr>
      <w:spacing w:before="100" w:beforeAutospacing="1" w:after="100" w:afterAutospacing="1" w:line="240" w:lineRule="auto"/>
    </w:pPr>
    <w:rPr>
      <w:rFonts w:ascii="Times New Roman" w:hAnsi="Times New Roman"/>
      <w:color w:val="000000"/>
      <w:sz w:val="24"/>
      <w:lang w:val="en-US" w:eastAsia="en-US"/>
    </w:rPr>
  </w:style>
  <w:style w:type="paragraph" w:styleId="BodyText">
    <w:name w:val="Body Text"/>
    <w:basedOn w:val="Normal"/>
    <w:link w:val="BodyTextChar"/>
    <w:uiPriority w:val="99"/>
    <w:rsid w:val="00EF3A95"/>
    <w:pPr>
      <w:spacing w:after="120" w:line="240" w:lineRule="auto"/>
    </w:pPr>
    <w:rPr>
      <w:rFonts w:ascii="Times" w:hAnsi="Times"/>
      <w:sz w:val="24"/>
      <w:szCs w:val="20"/>
      <w:lang w:val="en-US" w:eastAsia="en-US"/>
    </w:rPr>
  </w:style>
  <w:style w:type="character" w:customStyle="1" w:styleId="BodyTextChar">
    <w:name w:val="Body Text Char"/>
    <w:basedOn w:val="DefaultParagraphFont"/>
    <w:link w:val="BodyText"/>
    <w:uiPriority w:val="99"/>
    <w:rsid w:val="00EF3A95"/>
    <w:rPr>
      <w:rFonts w:ascii="Times" w:eastAsia="Times New Roman" w:hAnsi="Times" w:cs="Times New Roman"/>
      <w:sz w:val="24"/>
      <w:szCs w:val="20"/>
    </w:rPr>
  </w:style>
  <w:style w:type="paragraph" w:styleId="BodyTextIndent">
    <w:name w:val="Body Text Indent"/>
    <w:basedOn w:val="Normal"/>
    <w:link w:val="BodyTextIndentChar"/>
    <w:uiPriority w:val="99"/>
    <w:rsid w:val="00EF3A95"/>
    <w:pPr>
      <w:spacing w:after="120" w:line="240" w:lineRule="auto"/>
      <w:ind w:left="360"/>
    </w:pPr>
    <w:rPr>
      <w:rFonts w:ascii="Times" w:hAnsi="Times"/>
      <w:sz w:val="24"/>
      <w:szCs w:val="20"/>
      <w:lang w:val="en-US" w:eastAsia="en-US"/>
    </w:rPr>
  </w:style>
  <w:style w:type="character" w:customStyle="1" w:styleId="BodyTextIndentChar">
    <w:name w:val="Body Text Indent Char"/>
    <w:basedOn w:val="DefaultParagraphFont"/>
    <w:link w:val="BodyTextIndent"/>
    <w:uiPriority w:val="99"/>
    <w:rsid w:val="00EF3A95"/>
    <w:rPr>
      <w:rFonts w:ascii="Times" w:eastAsia="Times New Roman" w:hAnsi="Times" w:cs="Times New Roman"/>
      <w:sz w:val="24"/>
      <w:szCs w:val="20"/>
    </w:rPr>
  </w:style>
  <w:style w:type="paragraph" w:customStyle="1" w:styleId="Text">
    <w:name w:val="Text"/>
    <w:basedOn w:val="Normal"/>
    <w:link w:val="TextCharChar"/>
    <w:rsid w:val="00EF3A95"/>
    <w:pPr>
      <w:numPr>
        <w:numId w:val="3"/>
      </w:numPr>
      <w:spacing w:after="120" w:line="320" w:lineRule="exact"/>
      <w:jc w:val="both"/>
    </w:pPr>
    <w:rPr>
      <w:rFonts w:ascii="Frutiger Linotype" w:hAnsi="Frutiger Linotype"/>
      <w:sz w:val="22"/>
      <w:szCs w:val="22"/>
      <w:lang w:val="ro-RO" w:eastAsia="en-US"/>
    </w:rPr>
  </w:style>
  <w:style w:type="character" w:customStyle="1" w:styleId="TextCharChar">
    <w:name w:val="Text Char Char"/>
    <w:basedOn w:val="DefaultParagraphFont"/>
    <w:link w:val="Text"/>
    <w:locked/>
    <w:rsid w:val="00EF3A95"/>
    <w:rPr>
      <w:rFonts w:ascii="Frutiger Linotype" w:eastAsia="Times New Roman" w:hAnsi="Frutiger Linotype" w:cs="Times New Roman"/>
      <w:lang w:val="ro-RO"/>
    </w:rPr>
  </w:style>
  <w:style w:type="paragraph" w:styleId="ListParagraph">
    <w:name w:val="List Paragraph"/>
    <w:basedOn w:val="Normal"/>
    <w:uiPriority w:val="34"/>
    <w:qFormat/>
    <w:rsid w:val="00C02E05"/>
    <w:pPr>
      <w:ind w:left="720"/>
      <w:contextualSpacing/>
    </w:pPr>
  </w:style>
  <w:style w:type="paragraph" w:customStyle="1" w:styleId="Alpha">
    <w:name w:val="Alpha"/>
    <w:basedOn w:val="Normal"/>
    <w:rsid w:val="0002195A"/>
    <w:pPr>
      <w:numPr>
        <w:numId w:val="5"/>
      </w:numPr>
      <w:spacing w:line="240" w:lineRule="auto"/>
    </w:pPr>
    <w:rPr>
      <w:rFonts w:ascii="Times" w:eastAsia="Times" w:hAnsi="Times"/>
      <w:sz w:val="24"/>
      <w:szCs w:val="20"/>
      <w:lang w:val="en-US" w:eastAsia="en-US"/>
    </w:rPr>
  </w:style>
  <w:style w:type="paragraph" w:customStyle="1" w:styleId="WW-PreformattedText1">
    <w:name w:val="WW-Preformatted Text1"/>
    <w:basedOn w:val="Normal"/>
    <w:rsid w:val="00631E98"/>
    <w:pPr>
      <w:widowControl w:val="0"/>
      <w:suppressAutoHyphens/>
      <w:spacing w:line="240" w:lineRule="auto"/>
    </w:pPr>
    <w:rPr>
      <w:rFonts w:ascii="Times New Roman" w:hAnsi="Times New Roman"/>
      <w:szCs w:val="2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sefmag</dc:creator>
  <cp:lastModifiedBy>DELL</cp:lastModifiedBy>
  <cp:revision>3</cp:revision>
  <cp:lastPrinted>2016-03-17T08:16:00Z</cp:lastPrinted>
  <dcterms:created xsi:type="dcterms:W3CDTF">2018-04-13T08:38:00Z</dcterms:created>
  <dcterms:modified xsi:type="dcterms:W3CDTF">2018-04-13T08:39:00Z</dcterms:modified>
</cp:coreProperties>
</file>